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E7F1E" w14:textId="6BC91BE4" w:rsidR="00562CE3" w:rsidRPr="007F59D4" w:rsidRDefault="00FA3BCB" w:rsidP="007F59D4">
      <w:pPr>
        <w:spacing w:after="0" w:line="240" w:lineRule="auto"/>
        <w:jc w:val="both"/>
        <w:rPr>
          <w:rFonts w:ascii="Calibri" w:hAnsi="Calibri" w:cs="Calibri"/>
          <w:sz w:val="20"/>
          <w:szCs w:val="20"/>
        </w:rPr>
      </w:pPr>
      <w:r w:rsidRPr="007F59D4">
        <w:rPr>
          <w:rFonts w:ascii="Calibri" w:hAnsi="Calibri" w:cs="Calibri"/>
          <w:b/>
          <w:bCs/>
          <w:sz w:val="20"/>
          <w:szCs w:val="20"/>
        </w:rPr>
        <w:t>Z</w:t>
      </w:r>
      <w:r w:rsidR="004A0CAB">
        <w:rPr>
          <w:rFonts w:ascii="Calibri" w:hAnsi="Calibri" w:cs="Calibri"/>
          <w:b/>
          <w:bCs/>
          <w:sz w:val="20"/>
          <w:szCs w:val="20"/>
        </w:rPr>
        <w:t>ałącznik nr 1</w:t>
      </w:r>
      <w:bookmarkStart w:id="0" w:name="_GoBack"/>
      <w:bookmarkEnd w:id="0"/>
      <w:r w:rsidR="00562CE3" w:rsidRPr="007F59D4">
        <w:rPr>
          <w:rFonts w:ascii="Calibri" w:hAnsi="Calibri" w:cs="Calibri"/>
          <w:sz w:val="20"/>
          <w:szCs w:val="20"/>
        </w:rPr>
        <w:t xml:space="preserve"> – wyciąg przepisów dotyczących przestępstw określonych</w:t>
      </w:r>
      <w:r w:rsidRPr="007F59D4">
        <w:rPr>
          <w:rFonts w:ascii="Calibri" w:hAnsi="Calibri" w:cs="Calibri"/>
          <w:sz w:val="20"/>
          <w:szCs w:val="20"/>
        </w:rPr>
        <w:t xml:space="preserve"> </w:t>
      </w:r>
      <w:r w:rsidR="00562CE3" w:rsidRPr="007F59D4">
        <w:rPr>
          <w:rFonts w:ascii="Calibri" w:hAnsi="Calibri" w:cs="Calibri"/>
          <w:sz w:val="20"/>
          <w:szCs w:val="20"/>
        </w:rPr>
        <w:t>w rozdziale XIX, rozdziale XXV oraz art. 189a i art. 207 ustawy z dnia 6 czerwca 1997 roku Kodeks karny oraz ustawie z dnia 29 lipca 2005 r</w:t>
      </w:r>
      <w:r w:rsidRPr="007F59D4">
        <w:rPr>
          <w:rFonts w:ascii="Calibri" w:hAnsi="Calibri" w:cs="Calibri"/>
          <w:sz w:val="20"/>
          <w:szCs w:val="20"/>
        </w:rPr>
        <w:t>oku</w:t>
      </w:r>
      <w:r w:rsidR="00562CE3" w:rsidRPr="007F59D4">
        <w:rPr>
          <w:rFonts w:ascii="Calibri" w:hAnsi="Calibri" w:cs="Calibri"/>
          <w:sz w:val="20"/>
          <w:szCs w:val="20"/>
        </w:rPr>
        <w:t xml:space="preserve"> o przeciwdziałaniu narkomanii</w:t>
      </w:r>
    </w:p>
    <w:p w14:paraId="61183467" w14:textId="77777777" w:rsidR="00562CE3" w:rsidRPr="007F59D4" w:rsidRDefault="00562CE3" w:rsidP="007F59D4">
      <w:pPr>
        <w:spacing w:after="0" w:line="240" w:lineRule="auto"/>
        <w:jc w:val="both"/>
        <w:rPr>
          <w:rFonts w:ascii="Calibri" w:hAnsi="Calibri" w:cs="Calibri"/>
          <w:sz w:val="20"/>
          <w:szCs w:val="20"/>
        </w:rPr>
      </w:pPr>
    </w:p>
    <w:p w14:paraId="0D810FB0" w14:textId="77777777" w:rsidR="00562CE3" w:rsidRPr="007F59D4" w:rsidRDefault="00562CE3" w:rsidP="007F59D4">
      <w:pPr>
        <w:spacing w:after="0" w:line="240" w:lineRule="auto"/>
        <w:jc w:val="both"/>
        <w:rPr>
          <w:rFonts w:ascii="Calibri" w:hAnsi="Calibri" w:cs="Calibri"/>
          <w:sz w:val="20"/>
          <w:szCs w:val="20"/>
        </w:rPr>
      </w:pPr>
    </w:p>
    <w:p w14:paraId="6B5F5107" w14:textId="77777777" w:rsidR="00562CE3" w:rsidRPr="007F59D4" w:rsidRDefault="00562CE3" w:rsidP="007F59D4">
      <w:pPr>
        <w:spacing w:after="0" w:line="240" w:lineRule="auto"/>
        <w:jc w:val="both"/>
        <w:rPr>
          <w:rFonts w:ascii="Calibri" w:hAnsi="Calibri" w:cs="Calibri"/>
          <w:b/>
          <w:bCs/>
          <w:sz w:val="20"/>
          <w:szCs w:val="20"/>
        </w:rPr>
      </w:pPr>
    </w:p>
    <w:p w14:paraId="42B45D0C" w14:textId="5FB4E302" w:rsidR="00562CE3" w:rsidRPr="007F59D4" w:rsidRDefault="007F59D4" w:rsidP="007F59D4">
      <w:pPr>
        <w:spacing w:after="0" w:line="240" w:lineRule="auto"/>
        <w:jc w:val="center"/>
        <w:rPr>
          <w:rFonts w:ascii="Calibri" w:hAnsi="Calibri" w:cs="Calibri"/>
          <w:b/>
          <w:bCs/>
          <w:sz w:val="20"/>
          <w:szCs w:val="20"/>
          <w:u w:val="single"/>
        </w:rPr>
      </w:pPr>
      <w:r w:rsidRPr="007F59D4">
        <w:rPr>
          <w:rFonts w:ascii="Calibri" w:hAnsi="Calibri" w:cs="Calibri"/>
          <w:b/>
          <w:bCs/>
          <w:sz w:val="20"/>
          <w:szCs w:val="20"/>
          <w:u w:val="single"/>
        </w:rPr>
        <w:t>U</w:t>
      </w:r>
      <w:r w:rsidR="00562CE3" w:rsidRPr="007F59D4">
        <w:rPr>
          <w:rFonts w:ascii="Calibri" w:hAnsi="Calibri" w:cs="Calibri"/>
          <w:b/>
          <w:bCs/>
          <w:sz w:val="20"/>
          <w:szCs w:val="20"/>
          <w:u w:val="single"/>
        </w:rPr>
        <w:t>stawa z dnia 6 czerwca 1997 roku Kodeks karny</w:t>
      </w:r>
    </w:p>
    <w:p w14:paraId="1C627798" w14:textId="77777777" w:rsidR="00562CE3" w:rsidRPr="007F59D4" w:rsidRDefault="00562CE3" w:rsidP="007F59D4">
      <w:pPr>
        <w:spacing w:after="0" w:line="240" w:lineRule="auto"/>
        <w:jc w:val="both"/>
        <w:rPr>
          <w:rFonts w:ascii="Calibri" w:hAnsi="Calibri" w:cs="Calibri"/>
          <w:b/>
          <w:bCs/>
          <w:sz w:val="20"/>
          <w:szCs w:val="20"/>
        </w:rPr>
      </w:pPr>
    </w:p>
    <w:p w14:paraId="0892BAB8" w14:textId="77777777" w:rsidR="00562CE3" w:rsidRPr="007F59D4" w:rsidRDefault="00562CE3" w:rsidP="007F59D4">
      <w:pPr>
        <w:spacing w:after="0" w:line="240" w:lineRule="auto"/>
        <w:jc w:val="both"/>
        <w:rPr>
          <w:rFonts w:ascii="Calibri" w:hAnsi="Calibri" w:cs="Calibri"/>
          <w:i/>
          <w:iCs/>
          <w:sz w:val="20"/>
          <w:szCs w:val="20"/>
        </w:rPr>
      </w:pPr>
      <w:r w:rsidRPr="007F59D4">
        <w:rPr>
          <w:rFonts w:ascii="Calibri" w:hAnsi="Calibri" w:cs="Calibri"/>
          <w:i/>
          <w:iCs/>
          <w:sz w:val="20"/>
          <w:szCs w:val="20"/>
        </w:rPr>
        <w:t>Rozdział  XIX Przestępstwa przeciwko życiu i zdrowiu</w:t>
      </w:r>
    </w:p>
    <w:p w14:paraId="0011D6AD" w14:textId="77777777" w:rsidR="00562CE3" w:rsidRPr="007F59D4" w:rsidRDefault="00562CE3" w:rsidP="007F59D4">
      <w:pPr>
        <w:spacing w:after="0" w:line="240" w:lineRule="auto"/>
        <w:jc w:val="both"/>
        <w:rPr>
          <w:rFonts w:ascii="Calibri" w:hAnsi="Calibri" w:cs="Calibri"/>
          <w:b/>
          <w:bCs/>
          <w:sz w:val="20"/>
          <w:szCs w:val="20"/>
        </w:rPr>
      </w:pPr>
    </w:p>
    <w:p w14:paraId="4765564E"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148.  [Zabójstwo]</w:t>
      </w:r>
    </w:p>
    <w:p w14:paraId="15ACD5A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zabija człowieka, podlega karze pozbawienia wolności na czas nie krótszy od lat 10 albo karze dożywotniego pozbawienia wolności.</w:t>
      </w:r>
    </w:p>
    <w:p w14:paraId="228DAE6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Kto zabija człowieka:</w:t>
      </w:r>
    </w:p>
    <w:p w14:paraId="30678DFD"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ze szczególnym okrucieństwem,</w:t>
      </w:r>
    </w:p>
    <w:p w14:paraId="0FBEF91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w związku z wzięciem zakładnika, zgwałceniem albo rozbojem,</w:t>
      </w:r>
    </w:p>
    <w:p w14:paraId="2C6649C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w wyniku motywacji zasługującej na szczególne potępienie,</w:t>
      </w:r>
    </w:p>
    <w:p w14:paraId="6B287AF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4) z użyciem materiałów wybuchowych,</w:t>
      </w:r>
    </w:p>
    <w:p w14:paraId="0B02D16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xml:space="preserve">podlega karze pozbawienia wolności na czas nie krótszy od lat 15 albo karze dożywotniego pozbawienia wolności. </w:t>
      </w:r>
    </w:p>
    <w:p w14:paraId="0628AE7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Karze określonej w § 2 podlega, kto jednym czynem zabija więcej niż jedną osobę lub był wcześniej prawomocnie skazany za zabójstwo oraz sprawca zabójstwa funkcjonariusza publicznego popełnionego podczas lub w związku z pełnieniem przez niego obowiązków służbowych związanych z ochroną bezpieczeństwa ludzi lub ochroną bezpieczeństwa lub porządku publicznego.</w:t>
      </w:r>
    </w:p>
    <w:p w14:paraId="61B9043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Kto zabija człowieka pod wpływem silnego wzburzenia usprawiedliwionego okolicznościami, podlega karze pozbawienia wolności od roku do lat 10.</w:t>
      </w:r>
    </w:p>
    <w:p w14:paraId="11E3595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5. Kto czyni przygotowania do przestępstwa określonego w § 1, 2 lub 3, podlega karze pozbawienia wolności od lat 2 do 15.</w:t>
      </w:r>
    </w:p>
    <w:p w14:paraId="59E66020" w14:textId="77777777" w:rsidR="00562CE3" w:rsidRPr="007F59D4" w:rsidRDefault="00562CE3" w:rsidP="007F59D4">
      <w:pPr>
        <w:spacing w:after="0" w:line="240" w:lineRule="auto"/>
        <w:jc w:val="both"/>
        <w:rPr>
          <w:rFonts w:ascii="Calibri" w:hAnsi="Calibri" w:cs="Calibri"/>
          <w:sz w:val="20"/>
          <w:szCs w:val="20"/>
        </w:rPr>
      </w:pPr>
    </w:p>
    <w:p w14:paraId="76029472"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148a.  [Przyjęcie zlecenia zabójstwa]</w:t>
      </w:r>
    </w:p>
    <w:p w14:paraId="5C05DE09"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przyjmuje zlecenie zabójstwa człowieka w zamian za udzieloną lub obiecaną korzyść majątkową lub osobistą, podlega karze pozbawienia wolności od lat 2 do 15.</w:t>
      </w:r>
    </w:p>
    <w:p w14:paraId="6823EC96"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Nie podlega karze za przestępstwo określone w § 1, kto przed wszczęciem postępowania karnego ujawnił wobec organu powołanego do ścigania przestępstw osobę lub osoby zlecające zabójstwo oraz istotne okoliczności popełnionego czynu.</w:t>
      </w:r>
    </w:p>
    <w:p w14:paraId="45383738" w14:textId="77777777" w:rsidR="00562CE3" w:rsidRPr="007F59D4" w:rsidRDefault="00562CE3" w:rsidP="007F59D4">
      <w:pPr>
        <w:spacing w:after="0" w:line="240" w:lineRule="auto"/>
        <w:jc w:val="both"/>
        <w:rPr>
          <w:rFonts w:ascii="Calibri" w:hAnsi="Calibri" w:cs="Calibri"/>
          <w:sz w:val="20"/>
          <w:szCs w:val="20"/>
        </w:rPr>
      </w:pPr>
    </w:p>
    <w:p w14:paraId="18AB3B6F"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149.  [Zabójstwo noworodka]</w:t>
      </w:r>
    </w:p>
    <w:p w14:paraId="7C13CDDD"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Matka, która zabija dziecko w okresie porodu pod wpływem jego przebiegu, podlega karze pozbawienia wolności od 3 miesięcy do lat 5.</w:t>
      </w:r>
    </w:p>
    <w:p w14:paraId="1ECD8E80" w14:textId="77777777" w:rsidR="00562CE3" w:rsidRPr="007F59D4" w:rsidRDefault="00562CE3" w:rsidP="007F59D4">
      <w:pPr>
        <w:spacing w:after="0" w:line="240" w:lineRule="auto"/>
        <w:jc w:val="both"/>
        <w:rPr>
          <w:rFonts w:ascii="Calibri" w:hAnsi="Calibri" w:cs="Calibri"/>
          <w:sz w:val="20"/>
          <w:szCs w:val="20"/>
        </w:rPr>
      </w:pPr>
    </w:p>
    <w:p w14:paraId="4EE077AD"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150.  [Zabójstwo eutanatyczne]</w:t>
      </w:r>
    </w:p>
    <w:p w14:paraId="145C040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zabija człowieka na jego żądanie i pod wpływem współczucia dla niego, podlega karze pozbawienia wolności od 3 miesięcy do lat 5.</w:t>
      </w:r>
    </w:p>
    <w:p w14:paraId="2912AA9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W wyjątkowych wypadkach sąd może zastosować nadzwyczajne złagodzenie kary, a nawet odstąpić od jej wymierzenia.</w:t>
      </w:r>
    </w:p>
    <w:p w14:paraId="4C27A2AC" w14:textId="77777777" w:rsidR="00562CE3" w:rsidRPr="007F59D4" w:rsidRDefault="00562CE3" w:rsidP="007F59D4">
      <w:pPr>
        <w:spacing w:after="0" w:line="240" w:lineRule="auto"/>
        <w:jc w:val="both"/>
        <w:rPr>
          <w:rFonts w:ascii="Calibri" w:hAnsi="Calibri" w:cs="Calibri"/>
          <w:sz w:val="20"/>
          <w:szCs w:val="20"/>
        </w:rPr>
      </w:pPr>
    </w:p>
    <w:p w14:paraId="27987A53"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151.  [Doprowadzenie do samobójstwa]</w:t>
      </w:r>
    </w:p>
    <w:p w14:paraId="1F9993D4"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lastRenderedPageBreak/>
        <w:t>Kto namową lub przez udzielenie pomocy doprowadza człowieka do targnięcia się na własne życie, podlega karze pozbawienia wolności od 3 miesięcy do lat 5.</w:t>
      </w:r>
    </w:p>
    <w:p w14:paraId="61C8DF0A" w14:textId="77777777" w:rsidR="00562CE3" w:rsidRPr="007F59D4" w:rsidRDefault="00562CE3" w:rsidP="007F59D4">
      <w:pPr>
        <w:spacing w:after="0" w:line="240" w:lineRule="auto"/>
        <w:jc w:val="both"/>
        <w:rPr>
          <w:rFonts w:ascii="Calibri" w:hAnsi="Calibri" w:cs="Calibri"/>
          <w:sz w:val="20"/>
          <w:szCs w:val="20"/>
        </w:rPr>
      </w:pPr>
    </w:p>
    <w:p w14:paraId="72217738"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152.  [Aborcja za zgodą kobiety]</w:t>
      </w:r>
    </w:p>
    <w:p w14:paraId="08E79177"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za zgodą kobiety przerywa jej ciążę z naruszeniem przepisów ustawy, podlega karze pozbawienia wolności do lat 3.</w:t>
      </w:r>
    </w:p>
    <w:p w14:paraId="36C427EC"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Tej samej karze podlega, kto udziela kobiecie ciężarnej pomocy w przerwaniu ciąży z naruszeniem przepisów ustawy lub ją do tego nakłania.</w:t>
      </w:r>
    </w:p>
    <w:p w14:paraId="1E3C4A39"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Kto dopuszcza się czynu określonego w § 1 lub 2, gdy dziecko poczęte osiągnęło zdolność do samodzielnego życia poza organizmem kobiety ciężarnej, podlega karze pozbawienia wolności od 6 miesięcy do lat 8.</w:t>
      </w:r>
    </w:p>
    <w:p w14:paraId="09F83D1C" w14:textId="77777777" w:rsidR="00562CE3" w:rsidRPr="007F59D4" w:rsidRDefault="00562CE3" w:rsidP="007F59D4">
      <w:pPr>
        <w:spacing w:after="0" w:line="240" w:lineRule="auto"/>
        <w:jc w:val="both"/>
        <w:rPr>
          <w:rFonts w:ascii="Calibri" w:hAnsi="Calibri" w:cs="Calibri"/>
          <w:sz w:val="20"/>
          <w:szCs w:val="20"/>
        </w:rPr>
      </w:pPr>
    </w:p>
    <w:p w14:paraId="134D0AD4"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153.  [Wymuszona aborcja]</w:t>
      </w:r>
    </w:p>
    <w:p w14:paraId="0DA52E9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stosując przemoc wobec kobiety ciężarnej lub w inny sposób bez jej zgody przerywa ciążę albo przemocą, groźbą bezprawną lub podstępem doprowadza kobietę ciężarną do przerwania ciąży, podlega karze pozbawienia wolności od 6 miesięcy do lat 8.</w:t>
      </w:r>
    </w:p>
    <w:p w14:paraId="14F882C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Kto dopuszcza się czynu określonego w § 1, gdy dziecko poczęte osiągnęło zdolność do samodzielnego życia poza organizmem kobiety ciężarnej, podlega karze pozbawienia wolności od roku do lat 10.</w:t>
      </w:r>
    </w:p>
    <w:p w14:paraId="1CBE3A81" w14:textId="77777777" w:rsidR="00562CE3" w:rsidRPr="007F59D4" w:rsidRDefault="00562CE3" w:rsidP="007F59D4">
      <w:pPr>
        <w:spacing w:after="0" w:line="240" w:lineRule="auto"/>
        <w:jc w:val="both"/>
        <w:rPr>
          <w:rFonts w:ascii="Calibri" w:hAnsi="Calibri" w:cs="Calibri"/>
          <w:sz w:val="20"/>
          <w:szCs w:val="20"/>
        </w:rPr>
      </w:pPr>
    </w:p>
    <w:p w14:paraId="48D72667"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154.  [Śmierć kobiety jako następstwo aborcji]</w:t>
      </w:r>
    </w:p>
    <w:p w14:paraId="00E91876"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Jeżeli następstwem czynu określonego w art. 152 § 1 lub 2 jest śmierć kobiety ciężarnej, sprawca podlega karze pozbawienia wolności od roku do lat 10.</w:t>
      </w:r>
    </w:p>
    <w:p w14:paraId="095C0E9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Jeżeli następstwem czynu określonego w art. 152 § 3 lub w art. 153 jest śmierć kobiety ciężarnej, sprawca podlega karze pozbawienia wolności od lat 2 do 15.</w:t>
      </w:r>
    </w:p>
    <w:p w14:paraId="2BA827F3" w14:textId="77777777" w:rsidR="00562CE3" w:rsidRPr="007F59D4" w:rsidRDefault="00562CE3" w:rsidP="007F59D4">
      <w:pPr>
        <w:spacing w:after="0" w:line="240" w:lineRule="auto"/>
        <w:jc w:val="both"/>
        <w:rPr>
          <w:rFonts w:ascii="Calibri" w:hAnsi="Calibri" w:cs="Calibri"/>
          <w:sz w:val="20"/>
          <w:szCs w:val="20"/>
        </w:rPr>
      </w:pPr>
    </w:p>
    <w:p w14:paraId="6D114EA2"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155.  [Nieumyślne spowodowanie śmierci]</w:t>
      </w:r>
    </w:p>
    <w:p w14:paraId="4C028BA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nieumyślnie powoduje śmierć człowieka, podlega karze pozbawienia wolności od 3 miesięcy do lat 5.</w:t>
      </w:r>
    </w:p>
    <w:p w14:paraId="18B3A1F1" w14:textId="77777777" w:rsidR="00562CE3" w:rsidRPr="007F59D4" w:rsidRDefault="00562CE3" w:rsidP="007F59D4">
      <w:pPr>
        <w:spacing w:after="0" w:line="240" w:lineRule="auto"/>
        <w:jc w:val="both"/>
        <w:rPr>
          <w:rFonts w:ascii="Calibri" w:hAnsi="Calibri" w:cs="Calibri"/>
          <w:sz w:val="20"/>
          <w:szCs w:val="20"/>
        </w:rPr>
      </w:pPr>
    </w:p>
    <w:p w14:paraId="3E585718"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156.  [Ciężki uszczerbek na zdrowiu]</w:t>
      </w:r>
    </w:p>
    <w:p w14:paraId="5E12049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powoduje ciężki uszczerbek na zdrowiu w postaci:</w:t>
      </w:r>
    </w:p>
    <w:p w14:paraId="7446082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pozbawienia człowieka wzroku, słuchu, mowy, zdolności płodzenia,</w:t>
      </w:r>
    </w:p>
    <w:p w14:paraId="3DB32246"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innego ciężkiego kalectwa, ciężkiej choroby nieuleczalnej lub długotrwałej, choroby realnie zagrażającej życiu, trwałej choroby psychicznej, całkowitej albo znacznej trwałej niezdolności do pracy w zawodzie lub trwałego, istotnego zeszpecenia lub zniekształcenia ciała,</w:t>
      </w:r>
    </w:p>
    <w:p w14:paraId="1C369F2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xml:space="preserve">3) wycięcia, infibulacji lub innego trwałego i istotnego okaleczenia żeńskiego narządu płciowego, podlega karze pozbawienia wolności od lat 3 do 20. </w:t>
      </w:r>
    </w:p>
    <w:p w14:paraId="7683D50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Jeżeli sprawca działa nieumyślnie, podlega karze pozbawienia wolności do lat 3.</w:t>
      </w:r>
    </w:p>
    <w:p w14:paraId="3A90938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następstwem czynu określonego w § 1 jest śmierć człowieka, sprawca podlega karze pozbawienia wolności na czas nie krótszy od lat 5 albo karze dożywotniego pozbawienia wolności.</w:t>
      </w:r>
    </w:p>
    <w:p w14:paraId="5777C8F4" w14:textId="77777777" w:rsidR="00562CE3" w:rsidRPr="007F59D4" w:rsidRDefault="00562CE3" w:rsidP="007F59D4">
      <w:pPr>
        <w:spacing w:after="0" w:line="240" w:lineRule="auto"/>
        <w:jc w:val="both"/>
        <w:rPr>
          <w:rFonts w:ascii="Calibri" w:hAnsi="Calibri" w:cs="Calibri"/>
          <w:sz w:val="20"/>
          <w:szCs w:val="20"/>
        </w:rPr>
      </w:pPr>
    </w:p>
    <w:p w14:paraId="2965139B"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156a.  [Nakłanianie lub zmuszanie innej osoby do spowodowania u niej ciężkiego uszczerbku na zdrowiu]</w:t>
      </w:r>
    </w:p>
    <w:p w14:paraId="25ADE86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nakłania inną osobę do spowodowania u niej ciężkiego uszczerbku na zdrowiu, o którym mowa w art. 156 § 1 pkt 3, podlega karze pozbawienia wolności do lat 3.</w:t>
      </w:r>
    </w:p>
    <w:p w14:paraId="1BBA12C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lastRenderedPageBreak/>
        <w:t>§  2. Kto przemocą lub groźbą bezprawną zmusza inną osobę do spowodowania u niej ciężkiego uszczerbku na zdrowiu, o którym mowa w art. 156 § 1 pkt 3, podlega karze pozbawienia wolności od 3 miesięcy do 5 lat.</w:t>
      </w:r>
    </w:p>
    <w:p w14:paraId="4C70630B" w14:textId="77777777" w:rsidR="00562CE3" w:rsidRPr="007F59D4" w:rsidRDefault="00562CE3" w:rsidP="007F59D4">
      <w:pPr>
        <w:spacing w:after="0" w:line="240" w:lineRule="auto"/>
        <w:jc w:val="both"/>
        <w:rPr>
          <w:rFonts w:ascii="Calibri" w:hAnsi="Calibri" w:cs="Calibri"/>
          <w:sz w:val="20"/>
          <w:szCs w:val="20"/>
        </w:rPr>
      </w:pPr>
    </w:p>
    <w:p w14:paraId="0E9480A7"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157.  [Średni i lekki uszczerbek na zdrowiu]</w:t>
      </w:r>
    </w:p>
    <w:p w14:paraId="7218507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powoduje naruszenie czynności narządu ciała lub rozstrój zdrowia, inny niż określony w art. 156 § 1, podlega karze pozbawienia wolności od 3 miesięcy do lat 5.</w:t>
      </w:r>
    </w:p>
    <w:p w14:paraId="29D4089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Kto powoduje naruszenie czynności narządu ciała lub rozstrój zdrowia trwający nie dłużej niż 7 dni, podlega grzywnie, karze ograniczenia wolności albo pozbawienia wolności do lat 2.</w:t>
      </w:r>
    </w:p>
    <w:p w14:paraId="4659C85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sprawca czynu określonego w § 1 lub 2 działa nieumyślnie, podlega grzywnie, karze ograniczenia wolności albo pozbawienia wolności do roku.</w:t>
      </w:r>
    </w:p>
    <w:p w14:paraId="7D67A2B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Ściganie przestępstwa określonego w § 2 lub 3, jeżeli naruszenie czynności narządu ciała lub rozstrój zdrowia nie trwał dłużej niż 7 dni, odbywa się z oskarżenia prywatnego, chyba że pokrzywdzonym jest osoba najbliższa zamieszkująca wspólnie ze sprawcą.</w:t>
      </w:r>
    </w:p>
    <w:p w14:paraId="0BDB5DD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5. Jeżeli pokrzywdzonym jest osoba najbliższa, ściganie przestępstwa określonego w § 3 następuje na jej wniosek.</w:t>
      </w:r>
    </w:p>
    <w:p w14:paraId="79ACD773" w14:textId="77777777" w:rsidR="00562CE3" w:rsidRPr="007F59D4" w:rsidRDefault="00562CE3" w:rsidP="007F59D4">
      <w:pPr>
        <w:spacing w:after="0" w:line="240" w:lineRule="auto"/>
        <w:jc w:val="both"/>
        <w:rPr>
          <w:rFonts w:ascii="Calibri" w:hAnsi="Calibri" w:cs="Calibri"/>
          <w:sz w:val="20"/>
          <w:szCs w:val="20"/>
        </w:rPr>
      </w:pPr>
    </w:p>
    <w:p w14:paraId="76D253C1"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157a.  [Uszczerbek na zdrowiu dziecka poczętego]</w:t>
      </w:r>
    </w:p>
    <w:p w14:paraId="7DE4126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powoduje uszkodzenie ciała dziecka poczętego lub rozstrój zdrowia zagrażający jego życiu, podlega grzywnie, karze ograniczenia wolności albo pozbawienia wolności do lat 2.</w:t>
      </w:r>
    </w:p>
    <w:p w14:paraId="31A35DB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Nie popełnia przestępstwa lekarz, jeżeli uszkodzenie ciała lub rozstrój zdrowia dziecka poczętego są następstwem działań leczniczych, koniecznych dla uchylenia niebezpieczeństwa grożącego zdrowiu lub życiu kobiety ciężarnej albo dziecka poczętego.</w:t>
      </w:r>
    </w:p>
    <w:p w14:paraId="634F6DB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Nie podlega karze matka dziecka poczętego, która dopuszcza się czynu określonego w § 1.</w:t>
      </w:r>
    </w:p>
    <w:p w14:paraId="79316B82" w14:textId="77777777" w:rsidR="00562CE3" w:rsidRPr="007F59D4" w:rsidRDefault="00562CE3" w:rsidP="007F59D4">
      <w:pPr>
        <w:spacing w:after="0" w:line="240" w:lineRule="auto"/>
        <w:jc w:val="both"/>
        <w:rPr>
          <w:rFonts w:ascii="Calibri" w:hAnsi="Calibri" w:cs="Calibri"/>
          <w:sz w:val="20"/>
          <w:szCs w:val="20"/>
        </w:rPr>
      </w:pPr>
    </w:p>
    <w:p w14:paraId="77F64C7D"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158.  [Bójka i pobicie]</w:t>
      </w:r>
    </w:p>
    <w:p w14:paraId="3EE157C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bierze udział w bójce lub pobiciu, w którym naraża się człowieka na bezpośrednie niebezpieczeństwo utraty życia albo nastąpienie skutku określonego w art. 156 § 1 lub w art. 157 § 1, podlega karze pozbawienia wolności od 3 miesięcy do lat 5.</w:t>
      </w:r>
    </w:p>
    <w:p w14:paraId="65F0B38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Jeżeli następstwem bójki lub pobicia jest ciężki uszczerbek na zdrowiu człowieka, sprawca podlega karze pozbawienia wolności od roku do lat 10.</w:t>
      </w:r>
    </w:p>
    <w:p w14:paraId="5E23F3C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następstwem bójki lub pobicia jest śmierć człowieka, sprawca podlega karze pozbawienia wolności od lat 2 do 15.</w:t>
      </w:r>
    </w:p>
    <w:p w14:paraId="244CA3F7" w14:textId="77777777" w:rsidR="00562CE3" w:rsidRPr="007F59D4" w:rsidRDefault="00562CE3" w:rsidP="007F59D4">
      <w:pPr>
        <w:spacing w:after="0" w:line="240" w:lineRule="auto"/>
        <w:jc w:val="both"/>
        <w:rPr>
          <w:rFonts w:ascii="Calibri" w:hAnsi="Calibri" w:cs="Calibri"/>
          <w:sz w:val="20"/>
          <w:szCs w:val="20"/>
        </w:rPr>
      </w:pPr>
    </w:p>
    <w:p w14:paraId="2B3AFFD1"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159.  [Użycie w bójce i pobiciu niebezpiecznego narzędzia]</w:t>
      </w:r>
    </w:p>
    <w:p w14:paraId="1174BA8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biorąc udział w bójce lub pobiciu człowieka, używa broni palnej, noża lub innego podobnie niebezpiecznego przedmiotu, podlega karze pozbawienia wolności od 6 miesięcy do lat 8.</w:t>
      </w:r>
    </w:p>
    <w:p w14:paraId="4624E9CB" w14:textId="77777777" w:rsidR="00562CE3" w:rsidRPr="007F59D4" w:rsidRDefault="00562CE3" w:rsidP="007F59D4">
      <w:pPr>
        <w:spacing w:after="0" w:line="240" w:lineRule="auto"/>
        <w:jc w:val="both"/>
        <w:rPr>
          <w:rFonts w:ascii="Calibri" w:hAnsi="Calibri" w:cs="Calibri"/>
          <w:sz w:val="20"/>
          <w:szCs w:val="20"/>
        </w:rPr>
      </w:pPr>
    </w:p>
    <w:p w14:paraId="1129EA4A"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160.  [Narażenie człowieka na niebezpieczeństwo]</w:t>
      </w:r>
    </w:p>
    <w:p w14:paraId="100DCEA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naraża człowieka na bezpośrednie niebezpieczeństwo utraty życia albo ciężkiego uszczerbku na zdrowiu, podlega karze pozbawienia wolności do lat 3.</w:t>
      </w:r>
    </w:p>
    <w:p w14:paraId="7CBED31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lastRenderedPageBreak/>
        <w:t>§  2. Jeżeli na sprawcy ciąży obowiązek opieki nad osobą narażoną na niebezpieczeństwo, podlega karze pozbawienia wolności od 3 miesięcy do lat 5.</w:t>
      </w:r>
    </w:p>
    <w:p w14:paraId="3FB4BFB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sprawca czynu określonego w § 1 lub 2 działa nieumyślnie, podlega grzywnie, karze ograniczenia wolności albo pozbawienia wolności do roku.</w:t>
      </w:r>
    </w:p>
    <w:p w14:paraId="142BCFB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Nie podlega karze za przestępstwo określone w § 1-3 sprawca, który dobrowolnie uchylił grożące niebezpieczeństwo.</w:t>
      </w:r>
    </w:p>
    <w:p w14:paraId="6FCB3E3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5. Ściganie przestępstwa określonego w § 3 następuje na wniosek pokrzywdzonego.</w:t>
      </w:r>
    </w:p>
    <w:p w14:paraId="631FD046" w14:textId="77777777" w:rsidR="00562CE3" w:rsidRPr="007F59D4" w:rsidRDefault="00562CE3" w:rsidP="007F59D4">
      <w:pPr>
        <w:spacing w:after="0" w:line="240" w:lineRule="auto"/>
        <w:jc w:val="both"/>
        <w:rPr>
          <w:rFonts w:ascii="Calibri" w:hAnsi="Calibri" w:cs="Calibri"/>
          <w:sz w:val="20"/>
          <w:szCs w:val="20"/>
        </w:rPr>
      </w:pPr>
    </w:p>
    <w:p w14:paraId="56860218"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161.  [Narażenie człowieka na zarażenie]</w:t>
      </w:r>
    </w:p>
    <w:p w14:paraId="6E0B257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wiedząc, że jest zarażony wirusem HIV lub dotknięty chorobą weneryczną lub zakaźną, ciężką chorobą nieuleczalną lub realnie zagrażającą życiu, naraża bezpośrednio inną osobę na zarażenie tym wirusem lub taką chorobą, podlega karze pozbawienia wolności od 3 miesięcy do lat 5.</w:t>
      </w:r>
    </w:p>
    <w:p w14:paraId="3CA827E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(uchylony).</w:t>
      </w:r>
    </w:p>
    <w:p w14:paraId="1A0FD09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sprawca czynu określonego w § 1 naraża na zarażenie wiele osób, podlega karze pozbawienia wolności od roku do lat 10.</w:t>
      </w:r>
    </w:p>
    <w:p w14:paraId="6BC2EF0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Ściganie przestępstwa określonego w § 1 następuje na wniosek pokrzywdzonego.</w:t>
      </w:r>
    </w:p>
    <w:p w14:paraId="3057B648" w14:textId="77777777" w:rsidR="00562CE3" w:rsidRPr="007F59D4" w:rsidRDefault="00562CE3" w:rsidP="007F59D4">
      <w:pPr>
        <w:spacing w:after="0" w:line="240" w:lineRule="auto"/>
        <w:jc w:val="both"/>
        <w:rPr>
          <w:rFonts w:ascii="Calibri" w:hAnsi="Calibri" w:cs="Calibri"/>
          <w:b/>
          <w:bCs/>
          <w:sz w:val="20"/>
          <w:szCs w:val="20"/>
        </w:rPr>
      </w:pPr>
    </w:p>
    <w:p w14:paraId="2FF8B58F"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162.  [Nieudzielenie pomocy]</w:t>
      </w:r>
    </w:p>
    <w:p w14:paraId="7359FAC6"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podlega karze pozbawienia wolności do lat 3.</w:t>
      </w:r>
    </w:p>
    <w:p w14:paraId="5DF6773D"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Nie popełnia przestępstwa, kto nie udziela pomocy, do której jest konieczne poddanie się zabiegowi lekarskiemu albo w warunkach, w których możliwa jest niezwłoczna pomoc ze strony instytucji lub osoby do tego powołanej.</w:t>
      </w:r>
    </w:p>
    <w:p w14:paraId="53493BFF" w14:textId="77777777" w:rsidR="00562CE3" w:rsidRPr="007F59D4" w:rsidRDefault="00562CE3" w:rsidP="007F59D4">
      <w:pPr>
        <w:spacing w:after="0" w:line="240" w:lineRule="auto"/>
        <w:jc w:val="both"/>
        <w:rPr>
          <w:rFonts w:ascii="Calibri" w:hAnsi="Calibri" w:cs="Calibri"/>
          <w:sz w:val="20"/>
          <w:szCs w:val="20"/>
        </w:rPr>
      </w:pPr>
    </w:p>
    <w:p w14:paraId="7019561F" w14:textId="77777777" w:rsidR="007F59D4" w:rsidRPr="007F59D4" w:rsidRDefault="007F59D4" w:rsidP="007F59D4">
      <w:pPr>
        <w:spacing w:after="0" w:line="240" w:lineRule="auto"/>
        <w:jc w:val="both"/>
        <w:rPr>
          <w:rFonts w:ascii="Calibri" w:hAnsi="Calibri" w:cs="Calibri"/>
          <w:sz w:val="20"/>
          <w:szCs w:val="20"/>
        </w:rPr>
      </w:pPr>
    </w:p>
    <w:p w14:paraId="3B8F8180"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189a.  [Handel ludźmi]</w:t>
      </w:r>
    </w:p>
    <w:p w14:paraId="0B67D98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dopuszcza się handlu ludźmi, podlega karze pozbawienia wolności od lat 3 do 20.</w:t>
      </w:r>
    </w:p>
    <w:p w14:paraId="2A0FE0B6"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Kto czyni przygotowania do popełnienia przestępstwa określonego w § 1, podlega karze pozbawienia wolności od 3 miesięcy do lat 5.</w:t>
      </w:r>
    </w:p>
    <w:p w14:paraId="3E2C7E75" w14:textId="77777777" w:rsidR="00562CE3" w:rsidRPr="007F59D4" w:rsidRDefault="00562CE3" w:rsidP="007F59D4">
      <w:pPr>
        <w:spacing w:after="0" w:line="240" w:lineRule="auto"/>
        <w:jc w:val="both"/>
        <w:rPr>
          <w:rFonts w:ascii="Calibri" w:hAnsi="Calibri" w:cs="Calibri"/>
          <w:sz w:val="20"/>
          <w:szCs w:val="20"/>
        </w:rPr>
      </w:pPr>
    </w:p>
    <w:p w14:paraId="6F4BB64A" w14:textId="77777777" w:rsidR="007F59D4" w:rsidRPr="007F59D4" w:rsidRDefault="007F59D4" w:rsidP="007F59D4">
      <w:pPr>
        <w:spacing w:after="0" w:line="240" w:lineRule="auto"/>
        <w:jc w:val="both"/>
        <w:rPr>
          <w:rFonts w:ascii="Calibri" w:hAnsi="Calibri" w:cs="Calibri"/>
          <w:sz w:val="20"/>
          <w:szCs w:val="20"/>
        </w:rPr>
      </w:pPr>
    </w:p>
    <w:p w14:paraId="4BFC2E43" w14:textId="77777777" w:rsidR="00562CE3" w:rsidRPr="007F59D4" w:rsidRDefault="00562CE3" w:rsidP="007F59D4">
      <w:pPr>
        <w:spacing w:after="0" w:line="240" w:lineRule="auto"/>
        <w:jc w:val="both"/>
        <w:rPr>
          <w:rFonts w:ascii="Calibri" w:hAnsi="Calibri" w:cs="Calibri"/>
          <w:i/>
          <w:iCs/>
          <w:sz w:val="20"/>
          <w:szCs w:val="20"/>
        </w:rPr>
      </w:pPr>
      <w:r w:rsidRPr="007F59D4">
        <w:rPr>
          <w:rFonts w:ascii="Calibri" w:hAnsi="Calibri" w:cs="Calibri"/>
          <w:i/>
          <w:iCs/>
          <w:sz w:val="20"/>
          <w:szCs w:val="20"/>
        </w:rPr>
        <w:t>Rozdział  XXV Przestępstwa przeciwko wolności seksualnej i obyczajności</w:t>
      </w:r>
    </w:p>
    <w:p w14:paraId="24879F6D" w14:textId="77777777" w:rsidR="00562CE3" w:rsidRPr="007F59D4" w:rsidRDefault="00562CE3" w:rsidP="007F59D4">
      <w:pPr>
        <w:spacing w:after="0" w:line="240" w:lineRule="auto"/>
        <w:jc w:val="both"/>
        <w:rPr>
          <w:rFonts w:ascii="Calibri" w:hAnsi="Calibri" w:cs="Calibri"/>
          <w:sz w:val="20"/>
          <w:szCs w:val="20"/>
        </w:rPr>
      </w:pPr>
    </w:p>
    <w:p w14:paraId="01FBDF56"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197.  [Zgwałcenie i wymuszenie czynności seksualnej]</w:t>
      </w:r>
    </w:p>
    <w:p w14:paraId="36B38557"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przemocą, groźbą bezprawną lub podstępem doprowadza inną osobę do obcowania płciowego, podlega karze pozbawienia wolności od lat 2 do 15.</w:t>
      </w:r>
    </w:p>
    <w:p w14:paraId="200F1CB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Jeżeli sprawca, w sposób określony w § 1, doprowadza inną osobę do poddania się innej czynności seksualnej albo wykonania takiej czynności, podlega karze pozbawienia wolności od 6 miesięcy do lat 8.</w:t>
      </w:r>
    </w:p>
    <w:p w14:paraId="7ECCAB1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sprawca dopuszcza się zgwałcenia:</w:t>
      </w:r>
    </w:p>
    <w:p w14:paraId="0CCC3D5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wspólnie z inną osobą,</w:t>
      </w:r>
    </w:p>
    <w:p w14:paraId="1259FE1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(uchylony),</w:t>
      </w:r>
    </w:p>
    <w:p w14:paraId="21745BE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wobec wstępnego, zstępnego, przysposobionego, przysposabiającego, brata lub siostry,</w:t>
      </w:r>
    </w:p>
    <w:p w14:paraId="07F7116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lastRenderedPageBreak/>
        <w:t>4) posługując się bronią palną, nożem lub innym podobnie niebezpiecznym przedmiotem lub środkiem obezwładniającym albo działając w inny sposób bezpośrednio zagrażający życiu,</w:t>
      </w:r>
    </w:p>
    <w:p w14:paraId="2C6262E6"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5) wobec kobiety ciężarnej,</w:t>
      </w:r>
    </w:p>
    <w:p w14:paraId="5578CEEC"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xml:space="preserve">6) utrwalając obraz lub dźwięk z przebiegu czynu, </w:t>
      </w:r>
    </w:p>
    <w:p w14:paraId="16A7048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podlega karze pozbawienia wolności od lat 3 do 20.</w:t>
      </w:r>
    </w:p>
    <w:p w14:paraId="2064C1B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Jeżeli sprawca dopuszcza się zgwałcenia wobec małoletniego poniżej lat 15 lub sprawca czynu określonego w § 1-3 działa ze szczególnym okrucieństwem lub następstwem tego czynu jest ciężki uszczerbek na zdrowiu,podlega karze pozbawienia wolności na czas nie krótszy od lat 5 albo karze dożywotniego pozbawienia wolności.</w:t>
      </w:r>
    </w:p>
    <w:p w14:paraId="5468AF8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5. Jeżeli następstwem czynu określonego w § 1-4 jest śmierć człowieka, sprawca podlega karze pozbawienia wolności na czas nie krótszy od lat 8 albo karze dożywotniego pozbawienia wolności.</w:t>
      </w:r>
    </w:p>
    <w:p w14:paraId="4F226EF0" w14:textId="77777777" w:rsidR="00562CE3" w:rsidRPr="007F59D4" w:rsidRDefault="00562CE3" w:rsidP="007F59D4">
      <w:pPr>
        <w:spacing w:after="0" w:line="240" w:lineRule="auto"/>
        <w:jc w:val="both"/>
        <w:rPr>
          <w:rFonts w:ascii="Calibri" w:hAnsi="Calibri" w:cs="Calibri"/>
          <w:sz w:val="20"/>
          <w:szCs w:val="20"/>
        </w:rPr>
      </w:pPr>
    </w:p>
    <w:p w14:paraId="7706BD0F"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198.  [Seksualne wykorzystanie niepoczytalności lub bezradności]</w:t>
      </w:r>
    </w:p>
    <w:p w14:paraId="588FDA6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xml:space="preserve">Kto, wykorzystując bezradność innej osoby lub wynikający z upośledzenia umysłowego lub choroby psychicznej brak zdolności tej osoby do rozpoznania znaczenia czynu lub pokierowania swoim postępowaniem, doprowadza ją do obcowania płciowego lub do poddania się innej czynności seksualnej albo do wykonania takiej czynności, podlega karze pozbawienia wolności od 6 miesięcy do lat 8. </w:t>
      </w:r>
    </w:p>
    <w:p w14:paraId="21BAF8FD" w14:textId="77777777" w:rsidR="00562CE3" w:rsidRPr="007F59D4" w:rsidRDefault="00562CE3" w:rsidP="007F59D4">
      <w:pPr>
        <w:spacing w:after="0" w:line="240" w:lineRule="auto"/>
        <w:jc w:val="both"/>
        <w:rPr>
          <w:rFonts w:ascii="Calibri" w:hAnsi="Calibri" w:cs="Calibri"/>
          <w:sz w:val="20"/>
          <w:szCs w:val="20"/>
        </w:rPr>
      </w:pPr>
    </w:p>
    <w:p w14:paraId="1CEECBA4"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199.  [Seksualne wykorzystanie stosunku zależności lub krytycznego położenia]</w:t>
      </w:r>
    </w:p>
    <w:p w14:paraId="1007223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przez nadużycie stosunku zależności lub wykorzystanie krytycznego położenia, doprowadza inną osobę do obcowania płciowego lub do poddania się innej czynności seksualnej albo do wykonania takiej czynności, podlega karze pozbawienia wolności do lat 3.</w:t>
      </w:r>
    </w:p>
    <w:p w14:paraId="7CB8E82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Jeżeli czyn określony w § 1 został popełniony na szkodę małoletniego, sprawca podlega karze pozbawienia wolności od 3 miesięcy do lat 5.</w:t>
      </w:r>
    </w:p>
    <w:p w14:paraId="5CAE2AC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Karze określonej w § 2 podlega, kto obcuje płciowo z małoletnim lub dopuszcza się wobec takiej osoby innej czynności seksualnej albo doprowadza ją do poddania się takim czynnościom albo do ich wykonania, nadużywając zaufania lub udzielając w zamian korzyści majątkowej lub osobistej albo jej obietnicy.</w:t>
      </w:r>
    </w:p>
    <w:p w14:paraId="20AB1631" w14:textId="77777777" w:rsidR="00562CE3" w:rsidRPr="007F59D4" w:rsidRDefault="00562CE3" w:rsidP="007F59D4">
      <w:pPr>
        <w:spacing w:after="0" w:line="240" w:lineRule="auto"/>
        <w:jc w:val="both"/>
        <w:rPr>
          <w:rFonts w:ascii="Calibri" w:hAnsi="Calibri" w:cs="Calibri"/>
          <w:sz w:val="20"/>
          <w:szCs w:val="20"/>
        </w:rPr>
      </w:pPr>
    </w:p>
    <w:p w14:paraId="5E7F14BD"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200.  [Seksualne wykorzystanie małoletniego]</w:t>
      </w:r>
    </w:p>
    <w:p w14:paraId="4C4B86AD"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obcuje płciowo z małoletnim poniżej lat 15 lub dopuszcza się wobec takiej osoby innej czynności seksualnej lub doprowadza ją do poddania się takim czynnościom albo do ich wykonania, podlega karze pozbawienia wolności od lat 2 do 15.</w:t>
      </w:r>
    </w:p>
    <w:p w14:paraId="087A89E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(uchylony).</w:t>
      </w:r>
    </w:p>
    <w:p w14:paraId="6008D10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Kto małoletniemu poniżej lat 15 prezentuje treści pornograficzne lub udostępnia mu przedmioty mające taki charakter albo rozpowszechnia treści pornograficzne w sposób umożliwiający takiemu małoletniemu zapoznanie się z nimi, podlega karze pozbawienia wolności do lat 3.</w:t>
      </w:r>
    </w:p>
    <w:p w14:paraId="4D472A1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Karze określonej w § 3 podlega, kto w celu swojego zaspokojenia seksualnego lub zaspokojenia seksualnego innej osoby prezentuje małoletniemu poniżej lat 15 wykonanie czynności seksualnej.</w:t>
      </w:r>
    </w:p>
    <w:p w14:paraId="3E27AC6C"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5. Karze określonej w § 3 podlega, kto prowadzi reklamę lub promocję działalności polegającej na rozpowszechnianiu treści pornograficznych w sposób umożliwiający zapoznanie się z nimi małoletniemu poniżej lat 15.</w:t>
      </w:r>
    </w:p>
    <w:p w14:paraId="130E77D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6. Skazując sprawcę, który popełnił przestępstwo określone w § 1, 3 lub 4 wobec małoletniego poniżej lat 15, który w chwili czynu pozostawał w stosunku zależności od sprawcy, w szczególności pod jego pieczą, lub z wykorzystaniem krytycznego położenia małoletniego poniżej lat 15, sąd orzeka karę pozbawienia wolności przewidzianą za przypisane sprawcy przestępstwo w wysokości od dolnej granicy ustawowego zagrożenia zwiększonego o połowę.</w:t>
      </w:r>
    </w:p>
    <w:p w14:paraId="2D173277" w14:textId="77777777" w:rsidR="00562CE3" w:rsidRPr="007F59D4" w:rsidRDefault="00562CE3" w:rsidP="007F59D4">
      <w:pPr>
        <w:spacing w:after="0" w:line="240" w:lineRule="auto"/>
        <w:jc w:val="both"/>
        <w:rPr>
          <w:rFonts w:ascii="Calibri" w:hAnsi="Calibri" w:cs="Calibri"/>
          <w:sz w:val="20"/>
          <w:szCs w:val="20"/>
        </w:rPr>
      </w:pPr>
    </w:p>
    <w:p w14:paraId="6DF7D924"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200a.  [Elektroniczna korupcja seksualna małoletniego]</w:t>
      </w:r>
    </w:p>
    <w:p w14:paraId="5852391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w celu popełnienia przestępstwa określonego w art. 197 § 4 lub art. 200, jak również produkowania lub utrwalania treści pornograficznych, za pośrednictwem systemu teleinformatycznego lub sieci telekomunikacyjnej nawiązuje kontakt z małoletnim poniżej lat 15, zmierzając, za pomocą wprowadzenia go w błąd, wyzyskania błędu lub niezdolności do należytego pojmowania sytuacji albo przy użyciu groźby bezprawnej, do spotkania z nim, podlega karze pozbawienia wolności do lat 3.</w:t>
      </w:r>
    </w:p>
    <w:p w14:paraId="6564AFF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Kto za pośrednictwem systemu teleinformatycznego lub sieci telekomunikacyjnej małoletniemu poniżej lat 15 składa propozycję obcowania płciowego, poddania się lub wykonania innej czynności seksualnej lub udziału w produkowaniu lub utrwalaniu treści pornograficznych, i zmierza do jej realizacji, podlega grzywnie, karze ograniczenia wolności albo pozbawienia wolności do lat 2.</w:t>
      </w:r>
    </w:p>
    <w:p w14:paraId="62BFB906" w14:textId="77777777" w:rsidR="00562CE3" w:rsidRPr="007F59D4" w:rsidRDefault="00562CE3" w:rsidP="007F59D4">
      <w:pPr>
        <w:spacing w:after="0" w:line="240" w:lineRule="auto"/>
        <w:jc w:val="both"/>
        <w:rPr>
          <w:rFonts w:ascii="Calibri" w:hAnsi="Calibri" w:cs="Calibri"/>
          <w:sz w:val="20"/>
          <w:szCs w:val="20"/>
        </w:rPr>
      </w:pPr>
    </w:p>
    <w:p w14:paraId="702A05A6"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200b.  [Propagowanie pedofilii]</w:t>
      </w:r>
    </w:p>
    <w:p w14:paraId="1727B5C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publicznie propaguje lub pochwala zachowania o charakterze pedofilskim, podlega karze pozbawienia wolności do lat 3.</w:t>
      </w:r>
    </w:p>
    <w:p w14:paraId="69757286" w14:textId="77777777" w:rsidR="00562CE3" w:rsidRPr="007F59D4" w:rsidRDefault="00562CE3" w:rsidP="007F59D4">
      <w:pPr>
        <w:spacing w:after="0" w:line="240" w:lineRule="auto"/>
        <w:jc w:val="both"/>
        <w:rPr>
          <w:rFonts w:ascii="Calibri" w:hAnsi="Calibri" w:cs="Calibri"/>
          <w:sz w:val="20"/>
          <w:szCs w:val="20"/>
        </w:rPr>
      </w:pPr>
    </w:p>
    <w:p w14:paraId="59B779B6"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201.  [Kazirodztwo]</w:t>
      </w:r>
    </w:p>
    <w:p w14:paraId="6EC51EB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dopuszcza się obcowania płciowego w stosunku do wstępnego, zstępnego, przysposobionego, przysposabiającego, brata lub siostry, podlega karze pozbawienia wolności od 3 miesięcy do lat 5.</w:t>
      </w:r>
    </w:p>
    <w:p w14:paraId="1B377BDE" w14:textId="77777777" w:rsidR="00562CE3" w:rsidRPr="007F59D4" w:rsidRDefault="00562CE3" w:rsidP="007F59D4">
      <w:pPr>
        <w:spacing w:after="0" w:line="240" w:lineRule="auto"/>
        <w:jc w:val="both"/>
        <w:rPr>
          <w:rFonts w:ascii="Calibri" w:hAnsi="Calibri" w:cs="Calibri"/>
          <w:sz w:val="20"/>
          <w:szCs w:val="20"/>
        </w:rPr>
      </w:pPr>
    </w:p>
    <w:p w14:paraId="3A97A806"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202.  [Publiczne prezentowanie treści pornograficznych]</w:t>
      </w:r>
    </w:p>
    <w:p w14:paraId="6715C6B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publicznie prezentuje treści pornograficzne w taki sposób, że może to narzucić ich odbiór osobie, która tego sobie nie życzy, podlega karze pozbawienia wolności do lat 3.</w:t>
      </w:r>
    </w:p>
    <w:p w14:paraId="49765BB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(uchylony).</w:t>
      </w:r>
    </w:p>
    <w:p w14:paraId="5CA841A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Kto w celu rozpowszechniania produkuje, utrwala lub sprowadza, przechowuje lub posiada albo rozpowszechnia lub prezentuje treści pornograficzne z udziałem małoletniego albo treści pornograficzne związane z prezentowaniem przemocy lub posługiwaniem się zwierzęciem, podlega karze pozbawienia wolności od lat 2 do 15.</w:t>
      </w:r>
    </w:p>
    <w:p w14:paraId="3DEBB84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Kto utrwala treści pornograficzne z udziałem małoletniego, podlega karze pozbawienia wolności od roku do lat 10.</w:t>
      </w:r>
    </w:p>
    <w:p w14:paraId="1708508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4a. Kto przechowuje, posiada lub uzyskuje dostęp do treści pornograficznych z udziałem małoletniego, podlega karze pozbawienia wolności od 3 miesięcy do lat 5.</w:t>
      </w:r>
    </w:p>
    <w:p w14:paraId="35055C3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4b. Kto produkuje, rozpowszechnia, prezentuje, przechowuje lub posiada treści pornograficzne przedstawiające wytworzony albo przetworzony wizerunek małoletniego uczestniczącego w czynności seksualnej podlega karze pozbawienia wolności do lat 3.</w:t>
      </w:r>
    </w:p>
    <w:p w14:paraId="29AFDE1C"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4c. Karze określonej w § 4b podlega, kto w celu zaspokojenia seksualnego uczestniczy w prezentacji treści pornograficznych z udziałem małoletniego.</w:t>
      </w:r>
    </w:p>
    <w:p w14:paraId="5AE8A51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5. Sąd może orzec przepadek narzędzi lub innych przedmiotów, które służyły lub były przeznaczone do popełnienia przestępstw określonych w § 1-4b, chociażby nie stanowiły własności sprawcy.</w:t>
      </w:r>
    </w:p>
    <w:p w14:paraId="2A138502" w14:textId="77777777" w:rsidR="00562CE3" w:rsidRPr="007F59D4" w:rsidRDefault="00562CE3" w:rsidP="007F59D4">
      <w:pPr>
        <w:spacing w:after="0" w:line="240" w:lineRule="auto"/>
        <w:jc w:val="both"/>
        <w:rPr>
          <w:rFonts w:ascii="Calibri" w:hAnsi="Calibri" w:cs="Calibri"/>
          <w:sz w:val="20"/>
          <w:szCs w:val="20"/>
        </w:rPr>
      </w:pPr>
    </w:p>
    <w:p w14:paraId="49E26309"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203.  [Zmuszenie do uprawiania prostytucji]</w:t>
      </w:r>
    </w:p>
    <w:p w14:paraId="0CFE2AC9"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wykorzystując stosunek zależności lub krytyczne położenie, doprowadza inną osobę do uprawiania prostytucji, podlega karze pozbawienia wolności od roku do lat 10.</w:t>
      </w:r>
    </w:p>
    <w:p w14:paraId="0DBC24A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Kto, przemocą, groźbą bezprawną lub podstępem doprowadza inną osobę do uprawiania prostytucji, podlega karze pozbawienia wolności od lat 2 do 15.</w:t>
      </w:r>
    </w:p>
    <w:p w14:paraId="05D801E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Art.  204.  [Stręczycielstwo, sutenerstwo i kuplerstwo]</w:t>
      </w:r>
    </w:p>
    <w:p w14:paraId="4ACCBFF9"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w celu osiągnięcia korzyści majątkowej, nakłania inną osobę do uprawiania prostytucji lub jej to ułatwia, podlega karze pozbawienia wolności od 3 miesięcy do lat 5.</w:t>
      </w:r>
    </w:p>
    <w:p w14:paraId="2BED85E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Karze określonej w § 1 podlega, kto czerpie korzyści majątkowe z uprawiania prostytucji przez inną osobę.</w:t>
      </w:r>
    </w:p>
    <w:p w14:paraId="5235DB1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osoba określona w § 1 lub 2 jest małoletnim, sprawca podlega karze pozbawienia wolności od roku do lat 10.</w:t>
      </w:r>
    </w:p>
    <w:p w14:paraId="7722A65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4. (uchylony).</w:t>
      </w:r>
    </w:p>
    <w:p w14:paraId="6CFFE0E2" w14:textId="77777777" w:rsidR="007F59D4" w:rsidRPr="007F59D4" w:rsidRDefault="007F59D4" w:rsidP="007F59D4">
      <w:pPr>
        <w:shd w:val="clear" w:color="auto" w:fill="FFFFFF"/>
        <w:spacing w:after="0" w:line="240" w:lineRule="auto"/>
        <w:jc w:val="both"/>
        <w:rPr>
          <w:rFonts w:ascii="Calibri" w:eastAsia="Times New Roman" w:hAnsi="Calibri" w:cs="Calibri"/>
          <w:kern w:val="0"/>
          <w:sz w:val="20"/>
          <w:szCs w:val="20"/>
          <w:lang w:eastAsia="pl-PL"/>
          <w14:ligatures w14:val="none"/>
        </w:rPr>
      </w:pPr>
      <w:r w:rsidRPr="007F59D4">
        <w:rPr>
          <w:rFonts w:ascii="Calibri" w:eastAsia="Times New Roman" w:hAnsi="Calibri" w:cs="Calibri"/>
          <w:b/>
          <w:bCs/>
          <w:kern w:val="0"/>
          <w:sz w:val="20"/>
          <w:szCs w:val="20"/>
          <w:lang w:eastAsia="pl-PL"/>
          <w14:ligatures w14:val="none"/>
        </w:rPr>
        <w:br/>
        <w:t>Art. 204 [Stręczycielstwo i sutenerstwo]</w:t>
      </w:r>
    </w:p>
    <w:p w14:paraId="2F63323E" w14:textId="77777777" w:rsidR="007F59D4" w:rsidRPr="007F59D4" w:rsidRDefault="007F59D4" w:rsidP="007F59D4">
      <w:pPr>
        <w:shd w:val="clear" w:color="auto" w:fill="FFFFFF"/>
        <w:spacing w:after="0" w:line="240" w:lineRule="auto"/>
        <w:jc w:val="both"/>
        <w:rPr>
          <w:rFonts w:ascii="Calibri" w:eastAsia="Times New Roman" w:hAnsi="Calibri" w:cs="Calibri"/>
          <w:kern w:val="0"/>
          <w:sz w:val="20"/>
          <w:szCs w:val="20"/>
          <w:lang w:eastAsia="pl-PL"/>
          <w14:ligatures w14:val="none"/>
        </w:rPr>
      </w:pPr>
      <w:bookmarkStart w:id="1" w:name="mip71248237"/>
      <w:bookmarkEnd w:id="1"/>
      <w:r w:rsidRPr="007F59D4">
        <w:rPr>
          <w:rFonts w:ascii="Calibri" w:eastAsia="Times New Roman" w:hAnsi="Calibri" w:cs="Calibri"/>
          <w:kern w:val="0"/>
          <w:sz w:val="20"/>
          <w:szCs w:val="20"/>
          <w:lang w:eastAsia="pl-PL"/>
          <w14:ligatures w14:val="none"/>
        </w:rPr>
        <w:t>§ 1. Kto, w celu osiągnięcia korzyści majątkowej, nakłania inną osobę do uprawiania prostytucji lub jej to ułatwia, podlega karze pozbawienia wolności od 3 miesięcy do lat 5.</w:t>
      </w:r>
    </w:p>
    <w:p w14:paraId="0B8B3CFC" w14:textId="77777777" w:rsidR="007F59D4" w:rsidRPr="007F59D4" w:rsidRDefault="007F59D4" w:rsidP="007F59D4">
      <w:pPr>
        <w:shd w:val="clear" w:color="auto" w:fill="FFFFFF"/>
        <w:spacing w:after="0" w:line="240" w:lineRule="auto"/>
        <w:jc w:val="both"/>
        <w:rPr>
          <w:rFonts w:ascii="Calibri" w:eastAsia="Times New Roman" w:hAnsi="Calibri" w:cs="Calibri"/>
          <w:kern w:val="0"/>
          <w:sz w:val="20"/>
          <w:szCs w:val="20"/>
          <w:lang w:eastAsia="pl-PL"/>
          <w14:ligatures w14:val="none"/>
        </w:rPr>
      </w:pPr>
      <w:bookmarkStart w:id="2" w:name="mip71248238"/>
      <w:bookmarkEnd w:id="2"/>
      <w:r w:rsidRPr="007F59D4">
        <w:rPr>
          <w:rFonts w:ascii="Calibri" w:eastAsia="Times New Roman" w:hAnsi="Calibri" w:cs="Calibri"/>
          <w:kern w:val="0"/>
          <w:sz w:val="20"/>
          <w:szCs w:val="20"/>
          <w:lang w:eastAsia="pl-PL"/>
          <w14:ligatures w14:val="none"/>
        </w:rPr>
        <w:t>§ 2. Karze określonej w § 1 podlega, kto czerpie korzyści majątkowe z uprawiania prostytucji przez inną osobę.</w:t>
      </w:r>
    </w:p>
    <w:p w14:paraId="77AF3575" w14:textId="77777777" w:rsidR="007F59D4" w:rsidRPr="007F59D4" w:rsidRDefault="007F59D4" w:rsidP="007F59D4">
      <w:pPr>
        <w:shd w:val="clear" w:color="auto" w:fill="FFFFFF"/>
        <w:spacing w:after="0" w:line="240" w:lineRule="auto"/>
        <w:jc w:val="both"/>
        <w:rPr>
          <w:rFonts w:ascii="Calibri" w:eastAsia="Times New Roman" w:hAnsi="Calibri" w:cs="Calibri"/>
          <w:kern w:val="0"/>
          <w:sz w:val="20"/>
          <w:szCs w:val="20"/>
          <w:lang w:eastAsia="pl-PL"/>
          <w14:ligatures w14:val="none"/>
        </w:rPr>
      </w:pPr>
      <w:bookmarkStart w:id="3" w:name="mip71248239"/>
      <w:bookmarkEnd w:id="3"/>
      <w:r w:rsidRPr="007F59D4">
        <w:rPr>
          <w:rFonts w:ascii="Calibri" w:eastAsia="Times New Roman" w:hAnsi="Calibri" w:cs="Calibri"/>
          <w:kern w:val="0"/>
          <w:sz w:val="20"/>
          <w:szCs w:val="20"/>
          <w:lang w:eastAsia="pl-PL"/>
          <w14:ligatures w14:val="none"/>
        </w:rPr>
        <w:t>§ 3. Jeżeli osoba określona w § 1 lub 2 jest małoletnim, sprawca</w:t>
      </w:r>
    </w:p>
    <w:p w14:paraId="17A2C643" w14:textId="77777777" w:rsidR="007F59D4" w:rsidRPr="007F59D4" w:rsidRDefault="007F59D4" w:rsidP="007F59D4">
      <w:pPr>
        <w:shd w:val="clear" w:color="auto" w:fill="FFFFFF"/>
        <w:spacing w:after="0" w:line="240" w:lineRule="auto"/>
        <w:jc w:val="both"/>
        <w:rPr>
          <w:rFonts w:ascii="Calibri" w:eastAsia="Times New Roman" w:hAnsi="Calibri" w:cs="Calibri"/>
          <w:kern w:val="0"/>
          <w:sz w:val="20"/>
          <w:szCs w:val="20"/>
          <w:lang w:eastAsia="pl-PL"/>
          <w14:ligatures w14:val="none"/>
        </w:rPr>
      </w:pPr>
      <w:r w:rsidRPr="007F59D4">
        <w:rPr>
          <w:rFonts w:ascii="Calibri" w:eastAsia="Times New Roman" w:hAnsi="Calibri" w:cs="Calibri"/>
          <w:kern w:val="0"/>
          <w:sz w:val="20"/>
          <w:szCs w:val="20"/>
          <w:lang w:eastAsia="pl-PL"/>
          <w14:ligatures w14:val="none"/>
        </w:rPr>
        <w:t>podlega karze pozbawienia wolności od roku do lat 10.</w:t>
      </w:r>
    </w:p>
    <w:p w14:paraId="5A9CBC73" w14:textId="77777777" w:rsidR="007F59D4" w:rsidRPr="007F59D4" w:rsidRDefault="007F59D4" w:rsidP="007F59D4">
      <w:pPr>
        <w:shd w:val="clear" w:color="auto" w:fill="FFFFFF"/>
        <w:spacing w:after="0" w:line="240" w:lineRule="auto"/>
        <w:jc w:val="both"/>
        <w:rPr>
          <w:rFonts w:ascii="Calibri" w:eastAsia="Times New Roman" w:hAnsi="Calibri" w:cs="Calibri"/>
          <w:kern w:val="0"/>
          <w:sz w:val="20"/>
          <w:szCs w:val="20"/>
          <w:lang w:eastAsia="pl-PL"/>
          <w14:ligatures w14:val="none"/>
        </w:rPr>
      </w:pPr>
      <w:bookmarkStart w:id="4" w:name="mip71248240"/>
      <w:bookmarkEnd w:id="4"/>
      <w:r w:rsidRPr="007F59D4">
        <w:rPr>
          <w:rFonts w:ascii="Calibri" w:eastAsia="Times New Roman" w:hAnsi="Calibri" w:cs="Calibri"/>
          <w:kern w:val="0"/>
          <w:sz w:val="20"/>
          <w:szCs w:val="20"/>
          <w:lang w:eastAsia="pl-PL"/>
          <w14:ligatures w14:val="none"/>
        </w:rPr>
        <w:t>§ 4.</w:t>
      </w:r>
      <w:r w:rsidRPr="007F59D4">
        <w:rPr>
          <w:rFonts w:ascii="Calibri" w:eastAsia="Times New Roman" w:hAnsi="Calibri" w:cs="Calibri"/>
          <w:i/>
          <w:iCs/>
          <w:kern w:val="0"/>
          <w:sz w:val="20"/>
          <w:szCs w:val="20"/>
          <w:lang w:eastAsia="pl-PL"/>
          <w14:ligatures w14:val="none"/>
        </w:rPr>
        <w:t>(uchylony)</w:t>
      </w:r>
    </w:p>
    <w:p w14:paraId="146428D9" w14:textId="77777777" w:rsidR="007F59D4" w:rsidRPr="007F59D4" w:rsidRDefault="007F59D4" w:rsidP="007F59D4">
      <w:pPr>
        <w:spacing w:after="0" w:line="240" w:lineRule="auto"/>
        <w:jc w:val="both"/>
        <w:rPr>
          <w:rFonts w:ascii="Calibri" w:hAnsi="Calibri" w:cs="Calibri"/>
          <w:sz w:val="20"/>
          <w:szCs w:val="20"/>
        </w:rPr>
      </w:pPr>
    </w:p>
    <w:p w14:paraId="7E8576E9" w14:textId="77777777" w:rsidR="007F59D4" w:rsidRPr="007F59D4" w:rsidRDefault="007F59D4" w:rsidP="007F59D4">
      <w:pPr>
        <w:spacing w:after="0" w:line="240" w:lineRule="auto"/>
        <w:jc w:val="both"/>
        <w:rPr>
          <w:rFonts w:ascii="Calibri" w:hAnsi="Calibri" w:cs="Calibri"/>
          <w:sz w:val="20"/>
          <w:szCs w:val="20"/>
        </w:rPr>
      </w:pPr>
    </w:p>
    <w:p w14:paraId="706AF449"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207.  [Znęcanie się]</w:t>
      </w:r>
    </w:p>
    <w:p w14:paraId="522A947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 Kto znęca się fizycznie lub psychicznie nad osobą najbliższą lub nad inną osobą pozostającą w stałym lub przemijającym stosunku zależności od sprawcy, podlega karze pozbawienia wolności od 3 miesięcy do lat 5.</w:t>
      </w:r>
    </w:p>
    <w:p w14:paraId="468FAF44"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1a. Kto znęca się fizycznie lub psychicznie nad osobą nieporadną ze względu na jej wiek, stan psychiczny lub fizyczny, podlega karze pozbawienia wolności od 6 miesięcy do lat 8.</w:t>
      </w:r>
    </w:p>
    <w:p w14:paraId="1143A97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2. Jeżeli czyn określony w § 1 lub 1a połączony jest ze stosowaniem szczególnego okrucieństwa, sprawca podlega karze pozbawienia wolności od roku do lat 10.</w:t>
      </w:r>
    </w:p>
    <w:p w14:paraId="6BC8BA9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  3. Jeżeli następstwem czynu określonego w § 1-2 jest targnięcie się pokrzywdzonego na własne życie, sprawca podlega karze pozbawienia wolności od lat 2 do 15.</w:t>
      </w:r>
    </w:p>
    <w:p w14:paraId="0EABA2A1" w14:textId="77777777" w:rsidR="00562CE3" w:rsidRPr="007F59D4" w:rsidRDefault="00562CE3" w:rsidP="007F59D4">
      <w:pPr>
        <w:spacing w:after="0" w:line="240" w:lineRule="auto"/>
        <w:jc w:val="both"/>
        <w:rPr>
          <w:rFonts w:ascii="Calibri" w:hAnsi="Calibri" w:cs="Calibri"/>
          <w:sz w:val="20"/>
          <w:szCs w:val="20"/>
        </w:rPr>
      </w:pPr>
    </w:p>
    <w:p w14:paraId="698AB78D" w14:textId="77777777" w:rsidR="00562CE3" w:rsidRPr="007F59D4" w:rsidRDefault="00562CE3" w:rsidP="007F59D4">
      <w:pPr>
        <w:spacing w:after="0" w:line="240" w:lineRule="auto"/>
        <w:jc w:val="both"/>
        <w:rPr>
          <w:rFonts w:ascii="Calibri" w:hAnsi="Calibri" w:cs="Calibri"/>
          <w:sz w:val="20"/>
          <w:szCs w:val="20"/>
        </w:rPr>
      </w:pPr>
    </w:p>
    <w:p w14:paraId="7231847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br w:type="page"/>
      </w:r>
    </w:p>
    <w:p w14:paraId="09B09DDA" w14:textId="44DA690D" w:rsidR="00562CE3" w:rsidRPr="007F59D4" w:rsidRDefault="007F59D4" w:rsidP="007F59D4">
      <w:pPr>
        <w:spacing w:after="0" w:line="240" w:lineRule="auto"/>
        <w:jc w:val="center"/>
        <w:rPr>
          <w:rFonts w:ascii="Calibri" w:hAnsi="Calibri" w:cs="Calibri"/>
          <w:sz w:val="20"/>
          <w:szCs w:val="20"/>
          <w:u w:val="single"/>
        </w:rPr>
      </w:pPr>
      <w:r>
        <w:rPr>
          <w:rFonts w:ascii="Calibri" w:hAnsi="Calibri" w:cs="Calibri"/>
          <w:b/>
          <w:bCs/>
          <w:sz w:val="20"/>
          <w:szCs w:val="20"/>
          <w:u w:val="single"/>
        </w:rPr>
        <w:t>U</w:t>
      </w:r>
      <w:r w:rsidR="00562CE3" w:rsidRPr="007F59D4">
        <w:rPr>
          <w:rFonts w:ascii="Calibri" w:hAnsi="Calibri" w:cs="Calibri"/>
          <w:b/>
          <w:bCs/>
          <w:sz w:val="20"/>
          <w:szCs w:val="20"/>
          <w:u w:val="single"/>
        </w:rPr>
        <w:t>stawa z dnia 29 lipca 2005 r</w:t>
      </w:r>
      <w:r>
        <w:rPr>
          <w:rFonts w:ascii="Calibri" w:hAnsi="Calibri" w:cs="Calibri"/>
          <w:b/>
          <w:bCs/>
          <w:sz w:val="20"/>
          <w:szCs w:val="20"/>
          <w:u w:val="single"/>
        </w:rPr>
        <w:t>oku</w:t>
      </w:r>
      <w:r w:rsidR="00562CE3" w:rsidRPr="007F59D4">
        <w:rPr>
          <w:rFonts w:ascii="Calibri" w:hAnsi="Calibri" w:cs="Calibri"/>
          <w:b/>
          <w:bCs/>
          <w:sz w:val="20"/>
          <w:szCs w:val="20"/>
          <w:u w:val="single"/>
        </w:rPr>
        <w:t xml:space="preserve"> o przeciwdziałaniu narkomanii</w:t>
      </w:r>
    </w:p>
    <w:p w14:paraId="57A470D0" w14:textId="77777777" w:rsidR="00562CE3" w:rsidRPr="007F59D4" w:rsidRDefault="00562CE3" w:rsidP="007F59D4">
      <w:pPr>
        <w:spacing w:after="0" w:line="240" w:lineRule="auto"/>
        <w:jc w:val="both"/>
        <w:rPr>
          <w:rFonts w:ascii="Calibri" w:hAnsi="Calibri" w:cs="Calibri"/>
          <w:sz w:val="20"/>
          <w:szCs w:val="20"/>
        </w:rPr>
      </w:pPr>
    </w:p>
    <w:p w14:paraId="5A88B361"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53.  [Wytwarzanie, przetwarzanie, przerabianie środków odurzających, substancji psychotropowych lub nowych substancji psychoaktywnych albo przetwarzanie słomy makowej]</w:t>
      </w:r>
    </w:p>
    <w:p w14:paraId="4956659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wbrew przepisom ustawy, wytwarza, przetwarza albo przerabia środki odurzające lub substancje psychotropowe albo przetwarza słomę makową, podlega karze pozbawienia wolności do lat 3.</w:t>
      </w:r>
    </w:p>
    <w:p w14:paraId="1283DAB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1a. Kto, wbrew przepisom ustawy, wytwarza, przetwarza albo przerabia nowe substancje psychoaktywne, podlega grzywnie, karze ograniczenia wolności albo pozbawienia wolności do lat 3.</w:t>
      </w:r>
    </w:p>
    <w:p w14:paraId="6769C92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Jeżeli przedmiotem czynu, o którym mowa w ust. 1 lub 1a, jest znaczna ilość środków odurzających, substancji psychotropowych, słomy makowej lub nowych substancji psychoaktywnych, lub czyn ten został popełniony w celu osiągnięcia korzyści majątkowej lub osobistej, sprawca podlega grzywnie i karze pozbawienia wolności od lat 3 do 20.</w:t>
      </w:r>
    </w:p>
    <w:p w14:paraId="605621D3" w14:textId="77777777" w:rsidR="00562CE3" w:rsidRPr="007F59D4" w:rsidRDefault="00562CE3" w:rsidP="007F59D4">
      <w:pPr>
        <w:spacing w:after="0" w:line="240" w:lineRule="auto"/>
        <w:jc w:val="both"/>
        <w:rPr>
          <w:rFonts w:ascii="Calibri" w:hAnsi="Calibri" w:cs="Calibri"/>
          <w:sz w:val="20"/>
          <w:szCs w:val="20"/>
        </w:rPr>
      </w:pPr>
    </w:p>
    <w:p w14:paraId="635C7AE2"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54.  [Wyrabianie, posiadanie, przechowywanie, zbywanie lub nabywanie przyrządów]</w:t>
      </w:r>
    </w:p>
    <w:p w14:paraId="6DE32B2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wyrabia, posiada, przechowuje, zbywa lub nabywa przyrządy, jeżeli z okoliczności wynika, że służą one lub są przeznaczone do niedozwolonego wytwarzania, przetwarzania lub przerobu środków odurzających, substancji psychotropowych lub nowych substancji psychoaktywnych, podlega grzywnie, karze ograniczenia wolności albo pozbawienia wolności do lat 2.</w:t>
      </w:r>
    </w:p>
    <w:p w14:paraId="3EFA9AE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Tej samej karze podlega, kto:</w:t>
      </w:r>
    </w:p>
    <w:p w14:paraId="2F1685BD"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przystosowuje do niedozwolonego wytwarzania, przetwarzania, przerobu lub konsumpcji środków odurzających, substancji psychotropowych lub nowych substancji psychoaktywnych naczynia i przyrządy, choćby były wytworzone w innym celu, albo</w:t>
      </w:r>
    </w:p>
    <w:p w14:paraId="0E155F0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wchodzi w porozumienie z inną osobą w celu popełnienia przestępstwa określonego w art. 53 ust. 2.</w:t>
      </w:r>
    </w:p>
    <w:p w14:paraId="64EA7DCE" w14:textId="77777777" w:rsidR="00562CE3" w:rsidRPr="007F59D4" w:rsidRDefault="00562CE3" w:rsidP="007F59D4">
      <w:pPr>
        <w:spacing w:after="0" w:line="240" w:lineRule="auto"/>
        <w:jc w:val="both"/>
        <w:rPr>
          <w:rFonts w:ascii="Calibri" w:hAnsi="Calibri" w:cs="Calibri"/>
          <w:sz w:val="20"/>
          <w:szCs w:val="20"/>
        </w:rPr>
      </w:pPr>
    </w:p>
    <w:p w14:paraId="12E93CE1"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55.  [Przywóz, wywóz, przewóz, wewnątrzwspólnotowe nabycie, wewnątrzwspólnotowa dostawa środków odurzających, substancji psychotropowych, nowych substancji psychoaktywnych lub słomy makowej]</w:t>
      </w:r>
    </w:p>
    <w:p w14:paraId="18D12C94"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wbrew przepisom ustawy, dokonuje przywozu, wywozu, przewozu, wewnątrzwspólnotowego nabycia lub wewnątrzwspólnotowej dostawy środków odurzających, substancji psychotropowych, nowych substancji psychoaktywnych lub słomy makowej, podlega grzywnie i karze pozbawienia wolności do lat 5.</w:t>
      </w:r>
    </w:p>
    <w:p w14:paraId="2BA7DD0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W wypadku mniejszej wagi, sprawca podlega grzywnie, karze ograniczenia wolności albo pozbawienia wolności do roku.</w:t>
      </w:r>
    </w:p>
    <w:p w14:paraId="61D6C59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Jeżeli przedmiotem czynu, o którym mowa w ust. 1, jest znaczna ilość środków odurzających, substancji psychotropowych, nowych substancji psychoaktywnych lub słomy makowej albo czyn ten został popełniony w celu osiągnięcia korzyści majątkowej lub osobistej, sprawca podlega grzywnie i karze pozbawienia wolności od lat 3 do 20.</w:t>
      </w:r>
    </w:p>
    <w:p w14:paraId="0766CAE3" w14:textId="77777777" w:rsidR="00562CE3" w:rsidRPr="007F59D4" w:rsidRDefault="00562CE3" w:rsidP="007F59D4">
      <w:pPr>
        <w:spacing w:after="0" w:line="240" w:lineRule="auto"/>
        <w:jc w:val="both"/>
        <w:rPr>
          <w:rFonts w:ascii="Calibri" w:hAnsi="Calibri" w:cs="Calibri"/>
          <w:sz w:val="20"/>
          <w:szCs w:val="20"/>
        </w:rPr>
      </w:pPr>
    </w:p>
    <w:p w14:paraId="0D820D35"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56.  [Wprowadzanie do obrotu środków odurzających, substancji psychotropowych, nowych substancji psychoaktywnych lub słomy makowej. Uczestniczenie w obrocie]</w:t>
      </w:r>
    </w:p>
    <w:p w14:paraId="51415A3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wbrew przepisom art. 33-35, art. 37, art. 40 i art. 40a, wprowadza do obrotu środki odurzające, substancje psychotropowe, słomę makową lub nowe substancje psychoaktywne albo uczestniczy w takim obrocie, podlega grzywnie i karze pozbawienia wolności od 6 miesięcy do lat 8.</w:t>
      </w:r>
    </w:p>
    <w:p w14:paraId="532E86A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W wypadku mniejszej wagi, sprawca podlega grzywnie, karze ograniczenia wolności albo pozbawienia wolności do roku.</w:t>
      </w:r>
    </w:p>
    <w:p w14:paraId="3AF1C2D6"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Jeżeli przedmiotem czynu, o którym mowa w ust. 1, jest znaczna ilość środków odurzających, substancji psychotropowych, nowych substancji psychoaktywnych lub słomy makowej, sprawca podlega grzywnie i karze pozbawienia wolności od lat 2 do 12.</w:t>
      </w:r>
    </w:p>
    <w:p w14:paraId="67CC6EB8" w14:textId="77777777" w:rsidR="00562CE3" w:rsidRPr="007F59D4" w:rsidRDefault="00562CE3" w:rsidP="007F59D4">
      <w:pPr>
        <w:spacing w:after="0" w:line="240" w:lineRule="auto"/>
        <w:jc w:val="both"/>
        <w:rPr>
          <w:rFonts w:ascii="Calibri" w:hAnsi="Calibri" w:cs="Calibri"/>
          <w:sz w:val="20"/>
          <w:szCs w:val="20"/>
        </w:rPr>
      </w:pPr>
    </w:p>
    <w:p w14:paraId="28C08706"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57.  [Karalność przygotowania]</w:t>
      </w:r>
    </w:p>
    <w:p w14:paraId="7D08C68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czyni przygotowania do przestępstwa określonego w art. 55 ust. 1 lub art. 56 ust. 1, podlega grzywnie, karze ograniczenia wolności albo pozbawienia wolności do lat 2.</w:t>
      </w:r>
    </w:p>
    <w:p w14:paraId="54B4D83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Kto czyni przygotowania do przestępstwa określonego w art. 55 ust. 3 lub art. 56 ust. 3, podlega karze pozbawienia wolności do lat 3.</w:t>
      </w:r>
    </w:p>
    <w:p w14:paraId="38D8D383" w14:textId="77777777" w:rsidR="00562CE3" w:rsidRPr="007F59D4" w:rsidRDefault="00562CE3" w:rsidP="007F59D4">
      <w:pPr>
        <w:spacing w:after="0" w:line="240" w:lineRule="auto"/>
        <w:jc w:val="both"/>
        <w:rPr>
          <w:rFonts w:ascii="Calibri" w:hAnsi="Calibri" w:cs="Calibri"/>
          <w:sz w:val="20"/>
          <w:szCs w:val="20"/>
        </w:rPr>
      </w:pPr>
    </w:p>
    <w:p w14:paraId="71370E45"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58.  [Udzielanie innej osobie środka odurzającego. Nakłaniane do użycia środka]</w:t>
      </w:r>
    </w:p>
    <w:p w14:paraId="682B6A6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wbrew przepisom ustawy, udziela innej osobie środka odurzającego, substancji psychotropowej lub nowej substancji psychoaktywnej, ułatwia albo umożliwia ich użycie albo nakłania do użycia takiego środka lub substancji, podlega karze pozbawienia wolności do lat 3.</w:t>
      </w:r>
    </w:p>
    <w:p w14:paraId="649E86B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Jeżeli sprawca czynu, o którym mowa w ust. 1, udziela środka odurzającego, substancji psychotropowej lub nowej substancji psychoaktywnej małoletniemu lub nakłania go do użycia takiego środka lub substancji albo udziela ich w znacznych ilościach innej osobie, podlega karze pozbawienia wolności od 6 miesięcy do lat 8.</w:t>
      </w:r>
    </w:p>
    <w:p w14:paraId="30A37114" w14:textId="77777777" w:rsidR="00562CE3" w:rsidRPr="007F59D4" w:rsidRDefault="00562CE3" w:rsidP="007F59D4">
      <w:pPr>
        <w:spacing w:after="0" w:line="240" w:lineRule="auto"/>
        <w:jc w:val="both"/>
        <w:rPr>
          <w:rFonts w:ascii="Calibri" w:hAnsi="Calibri" w:cs="Calibri"/>
          <w:sz w:val="20"/>
          <w:szCs w:val="20"/>
        </w:rPr>
      </w:pPr>
    </w:p>
    <w:p w14:paraId="0935C823"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59.  [Udzielanie innej osobie środka odurzającego celem osiągnięcia korzyści majątkowej lub osobistej]</w:t>
      </w:r>
    </w:p>
    <w:p w14:paraId="6F4B9F3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 celu osiągnięcia korzyści majątkowej lub osobistej, udziela innej osobie środka odurzającego, substancji psychotropowej lub nowej substancji psychoaktywnej, ułatwia użycie albo nakłania do użycia takiego środka lub substancji, podlega karze pozbawienia wolności od roku do lat 10.</w:t>
      </w:r>
    </w:p>
    <w:p w14:paraId="4327B2C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Jeżeli sprawca czynu, o którym mowa w ust. 1, udziela środka odurzającego, substancji psychotropowej lub nowej substancji psychoaktywnej małoletniemu, ułatwia użycie albo nakłania go do użycia takiego środka lub substancji, podlega karze pozbawienia wolności od lat 3 do 20.</w:t>
      </w:r>
    </w:p>
    <w:p w14:paraId="65038118"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W wypadku mniejszej wagi, sprawca podlega grzywnie, karze ograniczenia wolności albo pozbawienia wolności do lat 2.</w:t>
      </w:r>
    </w:p>
    <w:p w14:paraId="527C6403" w14:textId="77777777" w:rsidR="00562CE3" w:rsidRPr="007F59D4" w:rsidRDefault="00562CE3" w:rsidP="007F59D4">
      <w:pPr>
        <w:spacing w:after="0" w:line="240" w:lineRule="auto"/>
        <w:jc w:val="both"/>
        <w:rPr>
          <w:rFonts w:ascii="Calibri" w:hAnsi="Calibri" w:cs="Calibri"/>
          <w:sz w:val="20"/>
          <w:szCs w:val="20"/>
        </w:rPr>
      </w:pPr>
    </w:p>
    <w:p w14:paraId="0915AF52"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60.  [Niepowiadomienie organów ścigania]</w:t>
      </w:r>
    </w:p>
    <w:p w14:paraId="1FF3834E"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będąc właścicielem lub działającym w jego imieniu zarządcą albo kierownikiem zakładu gastronomicznego, lokalu rozrywkowego lub prowadząc inną działalność usługową, mając wiarygodną wiadomość o popełnieniu przestępstwa określonego w art. 56, 58 lub 59 na terenie tego zakładu lub lokalu, nie powiadamia o tym niezwłocznie organów ścigania, podlega grzywnie, karze ograniczenia wolności albo pozbawienia wolności do lat 2.</w:t>
      </w:r>
    </w:p>
    <w:p w14:paraId="5C0108BF" w14:textId="77777777" w:rsidR="00562CE3" w:rsidRPr="007F59D4" w:rsidRDefault="00562CE3" w:rsidP="007F59D4">
      <w:pPr>
        <w:spacing w:after="0" w:line="240" w:lineRule="auto"/>
        <w:jc w:val="both"/>
        <w:rPr>
          <w:rFonts w:ascii="Calibri" w:hAnsi="Calibri" w:cs="Calibri"/>
          <w:sz w:val="20"/>
          <w:szCs w:val="20"/>
        </w:rPr>
      </w:pPr>
    </w:p>
    <w:p w14:paraId="2EB9772E"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61.  [Czyny zabronione dotyczące prekursorów lub nowych substancji psychoaktywnych]</w:t>
      </w:r>
    </w:p>
    <w:p w14:paraId="4506E76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wbrew przepisom ustawy, rozporządzenia 273/2004 lub rozporządzenia 111/2005, w celu niedozwolonego wytworzenia środka odurzającego, substancji psychotropowej lub nowej substancji psychoaktywnej wytwarza, przetwarza, przerabia, dokonuje przywozu, wywozu, wewnątrzwspólnotowego nabycia, wewnątrzwspólnotowej dostawy, przewozi przez terytorium Rzeczypospolitej Polskiej lub terytorium innego państwa, nabywa, posiada, przechowuje lub wprowadza do obrotu prekursory lub nową substancję psychoaktywną, podlega grzywnie i karze pozbawienia wolności do lat 5.</w:t>
      </w:r>
    </w:p>
    <w:p w14:paraId="34E73D25" w14:textId="77777777" w:rsidR="00562CE3" w:rsidRPr="007F59D4" w:rsidRDefault="00562CE3" w:rsidP="007F59D4">
      <w:pPr>
        <w:spacing w:after="0" w:line="240" w:lineRule="auto"/>
        <w:jc w:val="both"/>
        <w:rPr>
          <w:rFonts w:ascii="Calibri" w:hAnsi="Calibri" w:cs="Calibri"/>
          <w:sz w:val="20"/>
          <w:szCs w:val="20"/>
        </w:rPr>
      </w:pPr>
    </w:p>
    <w:p w14:paraId="2621842B"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62.  [Posiadanie środków odurzających lub substancji psychotropowych]</w:t>
      </w:r>
    </w:p>
    <w:p w14:paraId="6ED82349"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wbrew przepisom ustawy, posiada środki odurzające lub substancje psychotropowe, podlega karze pozbawienia wolności do lat 3.</w:t>
      </w:r>
    </w:p>
    <w:p w14:paraId="74CE942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Jeżeli przedmiotem czynu, o którym mowa w ust. 1, jest znaczna ilość środków odurzających lub substancji psychotropowych, sprawca podlega karze pozbawienia wolności od roku do lat 10.</w:t>
      </w:r>
    </w:p>
    <w:p w14:paraId="3416F7C9"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W wypadku mniejszej wagi, sprawca podlega grzywnie, karze ograniczenia wolności albo pozbawienia wolności do roku.</w:t>
      </w:r>
    </w:p>
    <w:p w14:paraId="702C9C7A" w14:textId="77777777" w:rsidR="00562CE3" w:rsidRPr="007F59D4" w:rsidRDefault="00562CE3" w:rsidP="007F59D4">
      <w:pPr>
        <w:spacing w:after="0" w:line="240" w:lineRule="auto"/>
        <w:jc w:val="both"/>
        <w:rPr>
          <w:rFonts w:ascii="Calibri" w:hAnsi="Calibri" w:cs="Calibri"/>
          <w:sz w:val="20"/>
          <w:szCs w:val="20"/>
        </w:rPr>
      </w:pPr>
    </w:p>
    <w:p w14:paraId="7A7BF8F1"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62a.  [Posiadanie nieznacznej ilości na własny użytek sprawcy]</w:t>
      </w:r>
    </w:p>
    <w:p w14:paraId="010A22E0"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Jeżeli przedmiotem czynu, o którym mowa w art. 62 ust. 1 lub 3, są środki odurzające lub substancje psychotropowe w ilości nieznacznej, przeznaczone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7CE89F72" w14:textId="77777777" w:rsidR="00562CE3" w:rsidRPr="007F59D4" w:rsidRDefault="00562CE3" w:rsidP="007F59D4">
      <w:pPr>
        <w:spacing w:after="0" w:line="240" w:lineRule="auto"/>
        <w:jc w:val="both"/>
        <w:rPr>
          <w:rFonts w:ascii="Calibri" w:hAnsi="Calibri" w:cs="Calibri"/>
          <w:sz w:val="20"/>
          <w:szCs w:val="20"/>
        </w:rPr>
      </w:pPr>
    </w:p>
    <w:p w14:paraId="0339E1D6"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62b.  [Posiadanie nowych substancji psychoaktywnych]</w:t>
      </w:r>
    </w:p>
    <w:p w14:paraId="5E9992B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wbrew przepisom ustawy, posiada nowe substancje psychoaktywne, podlega grzywnie.</w:t>
      </w:r>
    </w:p>
    <w:p w14:paraId="449DD39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Jeżeli przedmiotem czynu, o którym mowa w ust. 1, jest znaczna ilość nowych substancji psychoaktywnych sprawca, podlega grzywnie, karze ograniczenia wolności albo pozbawienia wolności do lat 3.</w:t>
      </w:r>
    </w:p>
    <w:p w14:paraId="75CA39CA"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Jeżeli przedmiotem czynu, o którym mowa w ust. 1, jest nowa substancja psychoaktywna w ilości nieznacznej, przeznaczonej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6A17EB99" w14:textId="77777777" w:rsidR="00562CE3" w:rsidRPr="007F59D4" w:rsidRDefault="00562CE3" w:rsidP="007F59D4">
      <w:pPr>
        <w:spacing w:after="0" w:line="240" w:lineRule="auto"/>
        <w:jc w:val="both"/>
        <w:rPr>
          <w:rFonts w:ascii="Calibri" w:hAnsi="Calibri" w:cs="Calibri"/>
          <w:sz w:val="20"/>
          <w:szCs w:val="20"/>
        </w:rPr>
      </w:pPr>
    </w:p>
    <w:p w14:paraId="32B6381B"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63.  [Nielegalna uprawa maku, konopi lub krzewu koki]</w:t>
      </w:r>
    </w:p>
    <w:p w14:paraId="1393306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wbrew przepisom ustawy, uprawia mak, z wyjątkiem maku niskomorfinowego, konopie, z wyjątkiem konopi włóknistych, lub krzew koki, podlega karze pozbawienia wolności do lat 3.</w:t>
      </w:r>
    </w:p>
    <w:p w14:paraId="10B411D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Tej samej karze podlega, kto, wbrew przepisom ustawy, zbiera mleczko makowe, opium, słomę makową, liście koki, żywicę lub ziele konopi innych niż włókniste.</w:t>
      </w:r>
    </w:p>
    <w:p w14:paraId="671E4B8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Jeżeli przedmiotem czynu, o którym mowa w ust. 1, jest uprawa mogąca dostarczyć znacznej ilości słomy makowej, liści koki, żywicy lub ziela konopi innych niż włókniste, sprawca podlega karze pozbawienia wolności od 6 miesięcy do lat 8.</w:t>
      </w:r>
    </w:p>
    <w:p w14:paraId="1045ABF5" w14:textId="77777777" w:rsidR="00562CE3" w:rsidRPr="007F59D4" w:rsidRDefault="00562CE3" w:rsidP="007F59D4">
      <w:pPr>
        <w:spacing w:after="0" w:line="240" w:lineRule="auto"/>
        <w:jc w:val="both"/>
        <w:rPr>
          <w:rFonts w:ascii="Calibri" w:hAnsi="Calibri" w:cs="Calibri"/>
          <w:sz w:val="20"/>
          <w:szCs w:val="20"/>
        </w:rPr>
      </w:pPr>
    </w:p>
    <w:p w14:paraId="5BE284E8"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64.  [Zabór w celu przywłaszczenia środków odurzających, substancji psychotropowych, nowych substancji psychoaktywnych, mleczka lub słomy makowej]</w:t>
      </w:r>
    </w:p>
    <w:p w14:paraId="1C11AD3F"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Kto zabiera, w celu przywłaszczenia, środki odurzające, substancje psychotropowe, nowe substancje psychoaktywne, mleczko makowe lub słomę makową, podlega karze pozbawienia wolności od 3 miesięcy do lat 5.</w:t>
      </w:r>
    </w:p>
    <w:p w14:paraId="6D30121D"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Jeżeli przedmiotem czynu, o którym mowa w ust. 1, jest znaczna ilość środków odurzających, substancji psychotropowych, nowych substancji psychoaktywnych, mleczka makowego lub słomy makowej, sprawca, podlega karze pozbawienia wolności od roku do lat 10.</w:t>
      </w:r>
    </w:p>
    <w:p w14:paraId="6833E6A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3. Tej samej karze podlega, kto kradnie z włamaniem środki odurzające, substancje psychotropowe, nowe substancje psychoaktywne, mleczko makowe lub słomę makową.</w:t>
      </w:r>
    </w:p>
    <w:p w14:paraId="2A23B7AF" w14:textId="77777777" w:rsidR="00562CE3" w:rsidRPr="007F59D4" w:rsidRDefault="00562CE3" w:rsidP="007F59D4">
      <w:pPr>
        <w:spacing w:after="0" w:line="240" w:lineRule="auto"/>
        <w:rPr>
          <w:rFonts w:ascii="Calibri" w:hAnsi="Calibri" w:cs="Calibri"/>
          <w:sz w:val="20"/>
          <w:szCs w:val="20"/>
        </w:rPr>
      </w:pPr>
      <w:r w:rsidRPr="007F59D4">
        <w:rPr>
          <w:rFonts w:ascii="Calibri" w:hAnsi="Calibri" w:cs="Calibri"/>
          <w:sz w:val="20"/>
          <w:szCs w:val="20"/>
        </w:rPr>
        <w:t>4. W wypadku mniejszej wagi, sprawca podlega grzywnie, karze ograniczenia wolności albo karze pozbawienia wolności do roku.</w:t>
      </w:r>
    </w:p>
    <w:p w14:paraId="374A7E74" w14:textId="77777777" w:rsidR="00562CE3" w:rsidRPr="007F59D4" w:rsidRDefault="00562CE3" w:rsidP="007F59D4">
      <w:pPr>
        <w:spacing w:after="0" w:line="240" w:lineRule="auto"/>
        <w:jc w:val="both"/>
        <w:rPr>
          <w:rFonts w:ascii="Calibri" w:hAnsi="Calibri" w:cs="Calibri"/>
          <w:sz w:val="20"/>
          <w:szCs w:val="20"/>
        </w:rPr>
      </w:pPr>
    </w:p>
    <w:p w14:paraId="3FE205BA"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65.  [Nielegalna uprawa albo skup maku niskomorfinowego lub konopi włóknistych; zatajenie rzeczywistej powierzchni uprawy maku lub konopi włóknistych]</w:t>
      </w:r>
    </w:p>
    <w:p w14:paraId="5D028563" w14:textId="77777777" w:rsidR="00562CE3" w:rsidRPr="007F59D4" w:rsidRDefault="00562CE3" w:rsidP="007F59D4">
      <w:pPr>
        <w:spacing w:after="0" w:line="240" w:lineRule="auto"/>
        <w:jc w:val="both"/>
        <w:rPr>
          <w:rFonts w:ascii="Calibri" w:hAnsi="Calibri" w:cs="Calibri"/>
          <w:sz w:val="20"/>
          <w:szCs w:val="20"/>
        </w:rPr>
      </w:pPr>
    </w:p>
    <w:p w14:paraId="44C4187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w:t>
      </w:r>
    </w:p>
    <w:p w14:paraId="31EC07A4"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1) uprawia lub skupuje mak niskomorfinowy lub konopie włókniste wbrew przepisom ustawy,</w:t>
      </w:r>
    </w:p>
    <w:p w14:paraId="46EDFA11"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2) we wniosku, o którym mowa w art. 47b ust. 2:</w:t>
      </w:r>
    </w:p>
    <w:p w14:paraId="329F2FB3"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a) podaje planowaną powierzchnię uprawy maku lub konopi włóknistych, o której mowa w art. 47b ust. 4 pkt 6 lit. b, która różni się więcej niż o 5% od rzeczywistej powierzchni stwierdzonej w wyniku kontroli, o której mowa w art. 47f ust. 1,</w:t>
      </w:r>
    </w:p>
    <w:p w14:paraId="1FF5B17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b) oświadcza o wielkości powierzchni wykorzystanej pod uprawy maku niskomorfinowego lub konopi włóknistych na potrzeby własne w oświadczeniu, o którym mowa w art. 47b ust. 4 pkt 5 lit. a, która różni się więcej niż o 5% od rzeczywistej powierzchni stwierdzonej w wyniku kontroli, o której mowa w art. 47f ust. 1 - podlega karze grzywny.</w:t>
      </w:r>
    </w:p>
    <w:p w14:paraId="2FA69227" w14:textId="77777777" w:rsidR="00562CE3" w:rsidRPr="007F59D4" w:rsidRDefault="00562CE3" w:rsidP="007F59D4">
      <w:pPr>
        <w:spacing w:after="0" w:line="240" w:lineRule="auto"/>
        <w:jc w:val="both"/>
        <w:rPr>
          <w:rFonts w:ascii="Calibri" w:hAnsi="Calibri" w:cs="Calibri"/>
          <w:sz w:val="20"/>
          <w:szCs w:val="20"/>
        </w:rPr>
      </w:pPr>
    </w:p>
    <w:p w14:paraId="2441AD2C"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66.  [Czyny zabronione dotyczące prekursorów]</w:t>
      </w:r>
    </w:p>
    <w:p w14:paraId="069D4402"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wbrew przepisom ustawy, rozporządzenia 273/2004 lub rozporządzenia 111/2005, wytwarza, przetwarza, przerabia, stosuje, dokonuje przywozu, wywozu, wewnątrzwspólnotowego nabycia, wewnątrzwspólnotowej dostawy, przewozi przez terytorium Rzeczypospolitej Polskiej lub terytorium innego państwa, nabywa, posiada lub przechowuje prekursory, podlega karze grzywny.</w:t>
      </w:r>
    </w:p>
    <w:p w14:paraId="5A46BE17" w14:textId="77777777" w:rsidR="00562CE3" w:rsidRPr="007F59D4" w:rsidRDefault="00562CE3" w:rsidP="007F59D4">
      <w:pPr>
        <w:spacing w:after="0" w:line="240" w:lineRule="auto"/>
        <w:jc w:val="both"/>
        <w:rPr>
          <w:rFonts w:ascii="Calibri" w:hAnsi="Calibri" w:cs="Calibri"/>
          <w:sz w:val="20"/>
          <w:szCs w:val="20"/>
        </w:rPr>
      </w:pPr>
    </w:p>
    <w:p w14:paraId="66F76F7D"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67.  [Nieprowadzenie ewidencji]</w:t>
      </w:r>
    </w:p>
    <w:p w14:paraId="3D7D0745"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wbrew przepisom ustawy, rozporządzenia 273/2004 lub rozporządzenia 111/2005, nie dopełnia obowiązku prowadzenia ewidencji wytwarzania, przetwarzania, przerobu środków odurzających, substancji psychotropowych lub prekursorów i obrotu nimi albo w inny sposób narusza przepisy określające zasady stosowania środków, substancji lub prekursorów i obrotu nimi, podlega karze grzywny.</w:t>
      </w:r>
    </w:p>
    <w:p w14:paraId="008CBB63" w14:textId="77777777" w:rsidR="00562CE3" w:rsidRPr="007F59D4" w:rsidRDefault="00562CE3" w:rsidP="007F59D4">
      <w:pPr>
        <w:spacing w:after="0" w:line="240" w:lineRule="auto"/>
        <w:jc w:val="both"/>
        <w:rPr>
          <w:rFonts w:ascii="Calibri" w:hAnsi="Calibri" w:cs="Calibri"/>
          <w:sz w:val="20"/>
          <w:szCs w:val="20"/>
        </w:rPr>
      </w:pPr>
    </w:p>
    <w:p w14:paraId="31FD65DC" w14:textId="77777777" w:rsidR="00562CE3" w:rsidRPr="007F59D4" w:rsidRDefault="00562CE3" w:rsidP="007F59D4">
      <w:pPr>
        <w:spacing w:after="0" w:line="240" w:lineRule="auto"/>
        <w:jc w:val="both"/>
        <w:rPr>
          <w:rFonts w:ascii="Calibri" w:hAnsi="Calibri" w:cs="Calibri"/>
          <w:b/>
          <w:bCs/>
          <w:sz w:val="20"/>
          <w:szCs w:val="20"/>
        </w:rPr>
      </w:pPr>
      <w:r w:rsidRPr="007F59D4">
        <w:rPr>
          <w:rFonts w:ascii="Calibri" w:hAnsi="Calibri" w:cs="Calibri"/>
          <w:b/>
          <w:bCs/>
          <w:sz w:val="20"/>
          <w:szCs w:val="20"/>
        </w:rPr>
        <w:t>Art.  68.  [Sprzeczna z prawem reklama lub promocja]</w:t>
      </w:r>
    </w:p>
    <w:p w14:paraId="613978CB" w14:textId="77777777" w:rsidR="00562CE3" w:rsidRPr="007F59D4" w:rsidRDefault="00562CE3" w:rsidP="007F59D4">
      <w:pPr>
        <w:spacing w:after="0" w:line="240" w:lineRule="auto"/>
        <w:jc w:val="both"/>
        <w:rPr>
          <w:rFonts w:ascii="Calibri" w:hAnsi="Calibri" w:cs="Calibri"/>
          <w:sz w:val="20"/>
          <w:szCs w:val="20"/>
        </w:rPr>
      </w:pPr>
      <w:r w:rsidRPr="007F59D4">
        <w:rPr>
          <w:rFonts w:ascii="Calibri" w:hAnsi="Calibri" w:cs="Calibri"/>
          <w:sz w:val="20"/>
          <w:szCs w:val="20"/>
        </w:rPr>
        <w:t>Kto prowadzi reklamę lub promocję wbrew zakazom określonym w art. 20 ust. 1 lub 3, podlega grzywnie, karze ograniczenia wolności albo pozbawienia wolności do roku.</w:t>
      </w:r>
    </w:p>
    <w:p w14:paraId="74DC0136" w14:textId="77777777" w:rsidR="00562CE3" w:rsidRPr="007F59D4" w:rsidRDefault="00562CE3" w:rsidP="007F59D4">
      <w:pPr>
        <w:spacing w:after="0" w:line="240" w:lineRule="auto"/>
        <w:jc w:val="both"/>
        <w:rPr>
          <w:rFonts w:ascii="Calibri" w:hAnsi="Calibri" w:cs="Calibri"/>
          <w:sz w:val="20"/>
          <w:szCs w:val="20"/>
        </w:rPr>
      </w:pPr>
    </w:p>
    <w:p w14:paraId="127827E2" w14:textId="77777777" w:rsidR="00CE4295" w:rsidRPr="007F59D4" w:rsidRDefault="00CE4295" w:rsidP="007F59D4">
      <w:pPr>
        <w:spacing w:after="0" w:line="240" w:lineRule="auto"/>
        <w:rPr>
          <w:rFonts w:ascii="Calibri" w:hAnsi="Calibri" w:cs="Calibri"/>
          <w:sz w:val="20"/>
          <w:szCs w:val="20"/>
        </w:rPr>
      </w:pPr>
    </w:p>
    <w:sectPr w:rsidR="00CE4295" w:rsidRPr="007F59D4" w:rsidSect="00414667">
      <w:pgSz w:w="11906" w:h="16838"/>
      <w:pgMar w:top="720" w:right="720" w:bottom="720" w:left="720"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D10E9F" w16cex:dateUtc="2024-05-23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A05B7C" w16cid:durableId="5AD10E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E3"/>
    <w:rsid w:val="003B1233"/>
    <w:rsid w:val="00414667"/>
    <w:rsid w:val="0043228D"/>
    <w:rsid w:val="004A0CAB"/>
    <w:rsid w:val="004F2606"/>
    <w:rsid w:val="00562CE3"/>
    <w:rsid w:val="00737B40"/>
    <w:rsid w:val="007F59D4"/>
    <w:rsid w:val="008123E5"/>
    <w:rsid w:val="00A73D62"/>
    <w:rsid w:val="00AE060E"/>
    <w:rsid w:val="00CE4295"/>
    <w:rsid w:val="00D70225"/>
    <w:rsid w:val="00DB5578"/>
    <w:rsid w:val="00DD6077"/>
    <w:rsid w:val="00FA3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09D6"/>
  <w15:chartTrackingRefBased/>
  <w15:docId w15:val="{F2678D47-5651-47EF-92AB-A23E3D34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2C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rsid w:val="007F59D4"/>
  </w:style>
  <w:style w:type="paragraph" w:customStyle="1" w:styleId="parinner">
    <w:name w:val="parinner"/>
    <w:basedOn w:val="Normalny"/>
    <w:rsid w:val="007F59D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737B40"/>
    <w:rPr>
      <w:sz w:val="16"/>
      <w:szCs w:val="16"/>
    </w:rPr>
  </w:style>
  <w:style w:type="paragraph" w:styleId="Tekstkomentarza">
    <w:name w:val="annotation text"/>
    <w:basedOn w:val="Normalny"/>
    <w:link w:val="TekstkomentarzaZnak"/>
    <w:uiPriority w:val="99"/>
    <w:unhideWhenUsed/>
    <w:rsid w:val="00737B40"/>
    <w:pPr>
      <w:spacing w:line="240" w:lineRule="auto"/>
    </w:pPr>
    <w:rPr>
      <w:sz w:val="20"/>
      <w:szCs w:val="20"/>
    </w:rPr>
  </w:style>
  <w:style w:type="character" w:customStyle="1" w:styleId="TekstkomentarzaZnak">
    <w:name w:val="Tekst komentarza Znak"/>
    <w:basedOn w:val="Domylnaczcionkaakapitu"/>
    <w:link w:val="Tekstkomentarza"/>
    <w:uiPriority w:val="99"/>
    <w:rsid w:val="00737B40"/>
    <w:rPr>
      <w:sz w:val="20"/>
      <w:szCs w:val="20"/>
    </w:rPr>
  </w:style>
  <w:style w:type="paragraph" w:styleId="Tematkomentarza">
    <w:name w:val="annotation subject"/>
    <w:basedOn w:val="Tekstkomentarza"/>
    <w:next w:val="Tekstkomentarza"/>
    <w:link w:val="TematkomentarzaZnak"/>
    <w:uiPriority w:val="99"/>
    <w:semiHidden/>
    <w:unhideWhenUsed/>
    <w:rsid w:val="00737B40"/>
    <w:rPr>
      <w:b/>
      <w:bCs/>
    </w:rPr>
  </w:style>
  <w:style w:type="character" w:customStyle="1" w:styleId="TematkomentarzaZnak">
    <w:name w:val="Temat komentarza Znak"/>
    <w:basedOn w:val="TekstkomentarzaZnak"/>
    <w:link w:val="Tematkomentarza"/>
    <w:uiPriority w:val="99"/>
    <w:semiHidden/>
    <w:rsid w:val="00737B40"/>
    <w:rPr>
      <w:b/>
      <w:bCs/>
      <w:sz w:val="20"/>
      <w:szCs w:val="20"/>
    </w:rPr>
  </w:style>
  <w:style w:type="paragraph" w:styleId="Tekstdymka">
    <w:name w:val="Balloon Text"/>
    <w:basedOn w:val="Normalny"/>
    <w:link w:val="TekstdymkaZnak"/>
    <w:uiPriority w:val="99"/>
    <w:semiHidden/>
    <w:unhideWhenUsed/>
    <w:rsid w:val="004322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2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15354">
      <w:bodyDiv w:val="1"/>
      <w:marLeft w:val="0"/>
      <w:marRight w:val="0"/>
      <w:marTop w:val="0"/>
      <w:marBottom w:val="0"/>
      <w:divBdr>
        <w:top w:val="none" w:sz="0" w:space="0" w:color="auto"/>
        <w:left w:val="none" w:sz="0" w:space="0" w:color="auto"/>
        <w:bottom w:val="none" w:sz="0" w:space="0" w:color="auto"/>
        <w:right w:val="none" w:sz="0" w:space="0" w:color="auto"/>
      </w:divBdr>
      <w:divsChild>
        <w:div w:id="1116603925">
          <w:marLeft w:val="0"/>
          <w:marRight w:val="0"/>
          <w:marTop w:val="150"/>
          <w:marBottom w:val="168"/>
          <w:divBdr>
            <w:top w:val="none" w:sz="0" w:space="0" w:color="auto"/>
            <w:left w:val="none" w:sz="0" w:space="0" w:color="auto"/>
            <w:bottom w:val="none" w:sz="0" w:space="0" w:color="auto"/>
            <w:right w:val="none" w:sz="0" w:space="0" w:color="auto"/>
          </w:divBdr>
        </w:div>
        <w:div w:id="39597602">
          <w:marLeft w:val="0"/>
          <w:marRight w:val="0"/>
          <w:marTop w:val="0"/>
          <w:marBottom w:val="0"/>
          <w:divBdr>
            <w:top w:val="none" w:sz="0" w:space="0" w:color="auto"/>
            <w:left w:val="none" w:sz="0" w:space="0" w:color="auto"/>
            <w:bottom w:val="none" w:sz="0" w:space="0" w:color="auto"/>
            <w:right w:val="none" w:sz="0" w:space="0" w:color="auto"/>
          </w:divBdr>
          <w:divsChild>
            <w:div w:id="1437675390">
              <w:marLeft w:val="0"/>
              <w:marRight w:val="0"/>
              <w:marTop w:val="105"/>
              <w:marBottom w:val="0"/>
              <w:divBdr>
                <w:top w:val="none" w:sz="0" w:space="0" w:color="auto"/>
                <w:left w:val="none" w:sz="0" w:space="0" w:color="auto"/>
                <w:bottom w:val="none" w:sz="0" w:space="0" w:color="auto"/>
                <w:right w:val="none" w:sz="0" w:space="0" w:color="auto"/>
              </w:divBdr>
            </w:div>
          </w:divsChild>
        </w:div>
        <w:div w:id="1408188415">
          <w:marLeft w:val="0"/>
          <w:marRight w:val="0"/>
          <w:marTop w:val="0"/>
          <w:marBottom w:val="0"/>
          <w:divBdr>
            <w:top w:val="none" w:sz="0" w:space="0" w:color="auto"/>
            <w:left w:val="none" w:sz="0" w:space="0" w:color="auto"/>
            <w:bottom w:val="none" w:sz="0" w:space="0" w:color="auto"/>
            <w:right w:val="none" w:sz="0" w:space="0" w:color="auto"/>
          </w:divBdr>
          <w:divsChild>
            <w:div w:id="1159266489">
              <w:marLeft w:val="0"/>
              <w:marRight w:val="0"/>
              <w:marTop w:val="105"/>
              <w:marBottom w:val="0"/>
              <w:divBdr>
                <w:top w:val="none" w:sz="0" w:space="0" w:color="auto"/>
                <w:left w:val="none" w:sz="0" w:space="0" w:color="auto"/>
                <w:bottom w:val="none" w:sz="0" w:space="0" w:color="auto"/>
                <w:right w:val="none" w:sz="0" w:space="0" w:color="auto"/>
              </w:divBdr>
            </w:div>
          </w:divsChild>
        </w:div>
        <w:div w:id="132717868">
          <w:marLeft w:val="0"/>
          <w:marRight w:val="0"/>
          <w:marTop w:val="0"/>
          <w:marBottom w:val="0"/>
          <w:divBdr>
            <w:top w:val="none" w:sz="0" w:space="0" w:color="auto"/>
            <w:left w:val="none" w:sz="0" w:space="0" w:color="auto"/>
            <w:bottom w:val="none" w:sz="0" w:space="0" w:color="auto"/>
            <w:right w:val="none" w:sz="0" w:space="0" w:color="auto"/>
          </w:divBdr>
          <w:divsChild>
            <w:div w:id="942080284">
              <w:marLeft w:val="0"/>
              <w:marRight w:val="0"/>
              <w:marTop w:val="105"/>
              <w:marBottom w:val="0"/>
              <w:divBdr>
                <w:top w:val="none" w:sz="0" w:space="0" w:color="auto"/>
                <w:left w:val="none" w:sz="0" w:space="0" w:color="auto"/>
                <w:bottom w:val="none" w:sz="0" w:space="0" w:color="auto"/>
                <w:right w:val="none" w:sz="0" w:space="0" w:color="auto"/>
              </w:divBdr>
            </w:div>
          </w:divsChild>
        </w:div>
        <w:div w:id="1888443270">
          <w:marLeft w:val="0"/>
          <w:marRight w:val="0"/>
          <w:marTop w:val="0"/>
          <w:marBottom w:val="0"/>
          <w:divBdr>
            <w:top w:val="none" w:sz="0" w:space="0" w:color="auto"/>
            <w:left w:val="none" w:sz="0" w:space="0" w:color="auto"/>
            <w:bottom w:val="none" w:sz="0" w:space="0" w:color="auto"/>
            <w:right w:val="none" w:sz="0" w:space="0" w:color="auto"/>
          </w:divBdr>
          <w:divsChild>
            <w:div w:id="8909644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2857-9B62-42F4-B3A4-4DD763B4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4377</Words>
  <Characters>26268</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SWKS</dc:creator>
  <cp:keywords/>
  <dc:description/>
  <cp:lastModifiedBy>OEM</cp:lastModifiedBy>
  <cp:revision>6</cp:revision>
  <cp:lastPrinted>2024-06-21T07:06:00Z</cp:lastPrinted>
  <dcterms:created xsi:type="dcterms:W3CDTF">2024-02-15T07:07:00Z</dcterms:created>
  <dcterms:modified xsi:type="dcterms:W3CDTF">2024-06-21T07:22:00Z</dcterms:modified>
</cp:coreProperties>
</file>